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bookmarkStart w:id="0" w:name="_Hlk73006285"/>
      <w:r w:rsidRPr="00691484">
        <w:rPr>
          <w:rFonts w:ascii="Arial" w:hAnsi="Arial" w:cs="Arial"/>
        </w:rPr>
        <w:t>Обнародовано в сетевом издании – сайте</w:t>
      </w:r>
    </w:p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муниципальных правовых актов </w:t>
      </w:r>
    </w:p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Советского муниципального </w:t>
      </w:r>
    </w:p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округа Ставропольского края</w:t>
      </w:r>
    </w:p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и в муниципальных библиотеках </w:t>
      </w:r>
    </w:p>
    <w:p w:rsidR="00691484" w:rsidRDefault="00691484" w:rsidP="0069148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01.11</w:t>
      </w:r>
      <w:bookmarkStart w:id="1" w:name="_GoBack"/>
      <w:bookmarkEnd w:id="1"/>
      <w:r w:rsidRPr="00691484">
        <w:rPr>
          <w:rFonts w:ascii="Arial" w:hAnsi="Arial" w:cs="Arial"/>
        </w:rPr>
        <w:t>.2023 г</w:t>
      </w:r>
    </w:p>
    <w:p w:rsidR="00691484" w:rsidRPr="00691484" w:rsidRDefault="00691484" w:rsidP="00691484">
      <w:pPr>
        <w:ind w:firstLine="567"/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>.</w:t>
      </w:r>
    </w:p>
    <w:p w:rsidR="006C23EF" w:rsidRDefault="00691484" w:rsidP="0069148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6C23EF" w:rsidRPr="00691484">
        <w:rPr>
          <w:rFonts w:ascii="Arial" w:hAnsi="Arial" w:cs="Arial"/>
          <w:b/>
          <w:sz w:val="28"/>
          <w:szCs w:val="28"/>
        </w:rPr>
        <w:t xml:space="preserve">СОВЕТСКОГО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23EF" w:rsidRPr="00691484">
        <w:rPr>
          <w:rFonts w:ascii="Arial" w:hAnsi="Arial" w:cs="Arial"/>
          <w:b/>
          <w:sz w:val="28"/>
          <w:szCs w:val="28"/>
        </w:rPr>
        <w:t>МУНИЦИПАЛЬНОГО ОКРУГА СТАВРОПОЛЬСКОГО КРАЯ</w:t>
      </w:r>
    </w:p>
    <w:p w:rsidR="00691484" w:rsidRPr="00691484" w:rsidRDefault="00691484" w:rsidP="00691484">
      <w:pPr>
        <w:ind w:firstLine="567"/>
        <w:jc w:val="center"/>
        <w:rPr>
          <w:rFonts w:ascii="Arial" w:hAnsi="Arial" w:cs="Arial"/>
          <w:b/>
        </w:rPr>
      </w:pPr>
    </w:p>
    <w:p w:rsidR="00691484" w:rsidRPr="00691484" w:rsidRDefault="00691484" w:rsidP="0069148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91484">
        <w:rPr>
          <w:rFonts w:ascii="Arial" w:hAnsi="Arial" w:cs="Arial"/>
          <w:b/>
          <w:sz w:val="28"/>
          <w:szCs w:val="28"/>
        </w:rPr>
        <w:t>ПОСТАНОВЛЕНИЕ</w:t>
      </w:r>
    </w:p>
    <w:bookmarkEnd w:id="0"/>
    <w:p w:rsidR="00691484" w:rsidRPr="00691484" w:rsidRDefault="00691484" w:rsidP="00691484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91484">
        <w:rPr>
          <w:rFonts w:ascii="Arial" w:hAnsi="Arial" w:cs="Arial"/>
          <w:b/>
          <w:sz w:val="28"/>
          <w:szCs w:val="28"/>
        </w:rPr>
        <w:t>от 01 ноября 2023 г.№ 1171</w:t>
      </w:r>
    </w:p>
    <w:p w:rsidR="008B4DC2" w:rsidRPr="00691484" w:rsidRDefault="008B4DC2" w:rsidP="00691484">
      <w:pPr>
        <w:ind w:firstLine="567"/>
        <w:jc w:val="center"/>
        <w:rPr>
          <w:rFonts w:ascii="Arial" w:hAnsi="Arial" w:cs="Arial"/>
          <w:b/>
        </w:rPr>
      </w:pPr>
    </w:p>
    <w:p w:rsidR="00381482" w:rsidRPr="00691484" w:rsidRDefault="00691484" w:rsidP="0069148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91484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 № 1290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</w:p>
    <w:p w:rsidR="008B4DC2" w:rsidRPr="00691484" w:rsidRDefault="008B4DC2" w:rsidP="00691484">
      <w:pPr>
        <w:ind w:firstLine="567"/>
        <w:jc w:val="both"/>
        <w:rPr>
          <w:rFonts w:ascii="Arial" w:hAnsi="Arial" w:cs="Arial"/>
        </w:rPr>
      </w:pP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proofErr w:type="gramStart"/>
      <w:r w:rsidRPr="00691484">
        <w:rPr>
          <w:rFonts w:ascii="Arial" w:hAnsi="Arial" w:cs="Arial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Ставропольского края» и распоряжением администрации Советского городского округа Ставропольского края от 17 июля 2023 г. № 151 «О мерах по увеличению оплаты труда работников</w:t>
      </w:r>
      <w:proofErr w:type="gramEnd"/>
      <w:r w:rsidRPr="00691484">
        <w:rPr>
          <w:rFonts w:ascii="Arial" w:hAnsi="Arial" w:cs="Arial"/>
        </w:rPr>
        <w:t xml:space="preserve">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края, осуществляющих профессиональную деятельность по профессиям рабочих»,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администрация Советского муниципального округа Ставропольского края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</w:p>
    <w:p w:rsidR="00381482" w:rsidRPr="00691484" w:rsidRDefault="00381482" w:rsidP="00691484">
      <w:pPr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ПОСТАНОВЛЯЕТ: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1. Внести в Положение об оплате труда работников муниципальных образовательных учреждений Советского городского округа Ставропольского края, утвержденное постановлением администрации Советского городского округа Ставропольского края от 24 ноября 2021 г.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№ 1290 «Об утверждении Положения об оплате труда работников муниципальных образовательных учреждений Советского городского округа Ставропольского края» (с изменениями), следующие изменения: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1.1.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Пункты 2.1. - 2.1.2 раздела II «Размеры должностных окладов, ставок заработной платы работников образовательных учреждений по профессиональным квалификационным группам должностей» изложить в следующей редакции: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«2.1. Размеры должностных окладов работников образовательных учреждений по профессиональным квалификационным группам должностей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lastRenderedPageBreak/>
        <w:t>2.1.1. Размеры должностных окладов заместителей руководителя дошкольных образовательных учреждений, общеобразовательных и других образовательных учреждений всех типов в зависимости от группы по оплате труда&lt;*&gt;: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6"/>
        <w:gridCol w:w="993"/>
        <w:gridCol w:w="992"/>
        <w:gridCol w:w="916"/>
        <w:gridCol w:w="1134"/>
      </w:tblGrid>
      <w:tr w:rsidR="00381482" w:rsidRPr="00691484" w:rsidTr="0038148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№ </w:t>
            </w:r>
            <w:proofErr w:type="gramStart"/>
            <w:r w:rsidRPr="00691484">
              <w:rPr>
                <w:rFonts w:ascii="Arial" w:hAnsi="Arial" w:cs="Arial"/>
              </w:rPr>
              <w:t>п</w:t>
            </w:r>
            <w:proofErr w:type="gramEnd"/>
            <w:r w:rsidRPr="00691484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381482" w:rsidRPr="00691484" w:rsidTr="00381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Группа по оплате труда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руководителей</w:t>
            </w:r>
          </w:p>
        </w:tc>
      </w:tr>
      <w:tr w:rsidR="00381482" w:rsidRPr="00691484" w:rsidTr="003814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IV</w:t>
            </w:r>
          </w:p>
        </w:tc>
      </w:tr>
      <w:tr w:rsidR="00381482" w:rsidRPr="00691484" w:rsidTr="003814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</w:t>
            </w:r>
          </w:p>
        </w:tc>
      </w:tr>
      <w:tr w:rsidR="00381482" w:rsidRPr="00691484" w:rsidTr="00381482">
        <w:trPr>
          <w:trHeight w:val="13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Заместитель руководителя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(директора, заведующего, начальника)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20881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19559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18349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17260</w:t>
            </w: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&lt;*&gt; В размеры должностных окладов заместителя руководителя образовательных учреждений, кроме заместителей руководителей по административно-хозяйственной работе, включены размеры ежемесячной денежной компенсации на обеспечение книгоиздательской продукцией и периодическими изданиями.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Примечание к подпункту 2.1.1: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При отсутствии в штатном расписании образовательных учреждений III и IV групп по оплате </w:t>
      </w:r>
      <w:proofErr w:type="gramStart"/>
      <w:r w:rsidRPr="00691484">
        <w:rPr>
          <w:rFonts w:ascii="Arial" w:hAnsi="Arial" w:cs="Arial"/>
        </w:rPr>
        <w:t>труда руководителей должности заместителя руководителя</w:t>
      </w:r>
      <w:proofErr w:type="gramEnd"/>
      <w:r w:rsidRPr="00691484">
        <w:rPr>
          <w:rFonts w:ascii="Arial" w:hAnsi="Arial" w:cs="Arial"/>
        </w:rPr>
        <w:t xml:space="preserve"> по административно-хозяйственной части или заведующего хозяйством административно-хозяйственные функции могут быть возложены на одного из штатных работников с доплатой в размере до 10 процентов к должностному окладу по их основной должности.</w:t>
      </w:r>
    </w:p>
    <w:p w:rsidR="00381482" w:rsidRPr="00691484" w:rsidRDefault="00691484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2.1.2. Размеры должностных окладов, ставки заработной платы по профессиональной квалификационной группе «Должности работников учебно-вспомогательного персонала первого уровня»: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37"/>
        <w:gridCol w:w="2693"/>
        <w:gridCol w:w="3464"/>
        <w:gridCol w:w="1956"/>
        <w:gridCol w:w="356"/>
      </w:tblGrid>
      <w:tr w:rsidR="00381482" w:rsidRPr="00691484" w:rsidTr="00381482">
        <w:trPr>
          <w:trHeight w:val="901"/>
        </w:trPr>
        <w:tc>
          <w:tcPr>
            <w:tcW w:w="4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«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№ </w:t>
            </w:r>
            <w:proofErr w:type="gramStart"/>
            <w:r w:rsidRPr="00691484">
              <w:rPr>
                <w:rFonts w:ascii="Arial" w:hAnsi="Arial" w:cs="Arial"/>
              </w:rPr>
              <w:t>п</w:t>
            </w:r>
            <w:proofErr w:type="gramEnd"/>
            <w:r w:rsidRPr="00691484">
              <w:rPr>
                <w:rFonts w:ascii="Arial" w:hAnsi="Arial" w:cs="Arial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Квалификационный уровень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Должностной оклад (рублей)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497DED" w:rsidRPr="00691484" w:rsidRDefault="00497DED" w:rsidP="00691484">
            <w:pPr>
              <w:jc w:val="both"/>
              <w:rPr>
                <w:rFonts w:ascii="Arial" w:hAnsi="Arial" w:cs="Arial"/>
              </w:rPr>
            </w:pPr>
          </w:p>
          <w:p w:rsidR="00497DED" w:rsidRPr="00691484" w:rsidRDefault="00497DED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»</w:t>
            </w:r>
          </w:p>
        </w:tc>
      </w:tr>
      <w:tr w:rsidR="00381482" w:rsidRPr="00691484" w:rsidTr="00381482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381482">
        <w:trPr>
          <w:trHeight w:val="10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Вожатый, помощник воспитателя, секретарь учебной части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 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6304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1.2.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Пункты 2.1.4 - 2.3.1 раздела II «Размеры должностных окладов, ставок заработной платы работников образовательных учреждений по профессиональным квалификационным группам должностей» изложить в следующей редакции: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«2.1.4. Размеры должностных окладов, ставки заработной платы по профессиональной квалификационной группе должностей руководителей структурных подразделений &lt;*&gt;: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5"/>
        <w:gridCol w:w="4252"/>
        <w:gridCol w:w="1984"/>
      </w:tblGrid>
      <w:tr w:rsidR="00381482" w:rsidRPr="00691484" w:rsidTr="003814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№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>п</w:t>
            </w:r>
            <w:proofErr w:type="gramEnd"/>
            <w:r w:rsidRPr="00691484">
              <w:rPr>
                <w:rFonts w:ascii="Arial" w:hAnsi="Arial" w:cs="Arial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Должности, отнесенные к квалификаци</w:t>
            </w:r>
            <w:r w:rsidRPr="00691484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Должностные оклады, ставки заработной платы (рублей)</w:t>
            </w:r>
          </w:p>
        </w:tc>
      </w:tr>
      <w:tr w:rsidR="00381482" w:rsidRPr="00691484" w:rsidTr="0038148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4</w:t>
            </w:r>
          </w:p>
        </w:tc>
      </w:tr>
      <w:tr w:rsidR="00381482" w:rsidRPr="00691484" w:rsidTr="0038148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 xml:space="preserve">Заведующий (начальник) структурным подразделением: </w:t>
            </w:r>
            <w:r w:rsidRPr="00691484">
              <w:rPr>
                <w:rFonts w:ascii="Arial" w:hAnsi="Arial" w:cs="Arial"/>
              </w:rPr>
              <w:lastRenderedPageBreak/>
              <w:t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>реализующими общеобразовательную программу и образовательную программу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 xml:space="preserve">дополнительного образования детей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hAnsi="Arial" w:cs="Arial"/>
              </w:rPr>
              <w:t>8777</w:t>
            </w: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lastRenderedPageBreak/>
        <w:t>&lt;*&gt; Кроме должностей руководителей структурных подразделений, отнесенных ко 2 квалификационному уровню.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У руководителей структурных подразделений, осуществляющих педагогическую деятельность, должностной оклад, ставка заработной платы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 xml:space="preserve">увеличиваются на размер ежемесячной денежной компенсации на обеспечение книгоиздательской продукции и периодическими изданиями. </w:t>
      </w:r>
    </w:p>
    <w:p w:rsidR="00381482" w:rsidRPr="00691484" w:rsidRDefault="00691484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2.2. Размеры должностных окладов, ставок заработной платы работников, занимающих общеотраслевые должности служащих</w:t>
      </w:r>
    </w:p>
    <w:p w:rsidR="00381482" w:rsidRPr="00691484" w:rsidRDefault="00691484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2.2.1. Размеры должностных окладов работников учреждений образования устанавливаются на основе отнесения занимаемых ими должностей к профессиональным квалификационным группам (далее – ПКГ):</w:t>
      </w:r>
    </w:p>
    <w:p w:rsidR="00381482" w:rsidRPr="00691484" w:rsidRDefault="00691484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должности, отнесенные к ПКГ «Общеотраслевые должности служащих первого уровня», - 6304 рублей;</w:t>
      </w:r>
    </w:p>
    <w:p w:rsidR="00381482" w:rsidRPr="00691484" w:rsidRDefault="00691484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должности, отнесенные к ПКГ «Общеотраслевые должности служащих второго уровня», - 6800 рублей;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должности, отнесенные к ПКГ «Общеотраслевые должности служащих третьего уровня», -</w:t>
      </w:r>
      <w:r w:rsidR="00691484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7789 рублей;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должности, отнесенные к ПКГ «Общеотраслевые должности служащих четвертого уровня», - 10878 рублей.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4537"/>
        <w:gridCol w:w="1989"/>
      </w:tblGrid>
      <w:tr w:rsidR="00381482" w:rsidRPr="00691484" w:rsidTr="00381482">
        <w:trPr>
          <w:cantSplit/>
          <w:trHeight w:val="840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Должностной оклад, рублей</w:t>
            </w:r>
          </w:p>
        </w:tc>
      </w:tr>
      <w:tr w:rsidR="00381482" w:rsidRPr="00691484" w:rsidTr="00381482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81482" w:rsidRPr="00691484" w:rsidTr="00381482">
        <w:trPr>
          <w:cantSplit/>
          <w:trHeight w:val="72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Делопроизводитель, кассир, секретарь, секретарь-машинистка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6304</w:t>
            </w:r>
          </w:p>
        </w:tc>
      </w:tr>
      <w:tr w:rsidR="00381482" w:rsidRPr="00691484" w:rsidTr="00381482">
        <w:trPr>
          <w:cantSplit/>
          <w:trHeight w:val="72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«старший»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6552</w:t>
            </w:r>
          </w:p>
        </w:tc>
      </w:tr>
      <w:tr w:rsidR="00381482" w:rsidRPr="00691484" w:rsidTr="00381482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81482" w:rsidRPr="00691484" w:rsidTr="00381482">
        <w:trPr>
          <w:cantSplit/>
          <w:trHeight w:val="7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Инспектор по кадрам,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>лаборант, техники всех специальностей без категории, художник, секретарь руководителя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6800</w:t>
            </w:r>
          </w:p>
        </w:tc>
      </w:tr>
      <w:tr w:rsidR="00381482" w:rsidRPr="00691484" w:rsidTr="00381482">
        <w:trPr>
          <w:cantSplit/>
          <w:trHeight w:val="990"/>
        </w:trPr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lastRenderedPageBreak/>
              <w:t>2 квалификационный уровень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Старший: инспектор по кадрам, 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техники всех специальностей второй категории 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Заведующий складом, хозяйством,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>архивом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6923</w:t>
            </w:r>
          </w:p>
        </w:tc>
      </w:tr>
      <w:tr w:rsidR="00381482" w:rsidRPr="00691484" w:rsidTr="00381482">
        <w:trPr>
          <w:cantSplit/>
          <w:trHeight w:val="1275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Техники всех специальностей первой категории 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Заведующий производством (шеф-повар) 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Начальник котельной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7170</w:t>
            </w:r>
          </w:p>
        </w:tc>
      </w:tr>
      <w:tr w:rsidR="00381482" w:rsidRPr="00691484" w:rsidTr="00381482">
        <w:trPr>
          <w:cantSplit/>
          <w:trHeight w:val="24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Ведущий техник, механик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7417</w:t>
            </w:r>
          </w:p>
        </w:tc>
      </w:tr>
      <w:tr w:rsidR="00381482" w:rsidRPr="00691484" w:rsidTr="00381482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81482" w:rsidRPr="00691484" w:rsidTr="00381482">
        <w:trPr>
          <w:cantSplit/>
          <w:trHeight w:val="84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 xml:space="preserve">Без категории: инженер всех специальностей, экономист, бухгалтер, бухгалтер-ревизор, программист, электроник, юрисконсульт, специалист по кадрам, специалист по охране труда 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7789</w:t>
            </w:r>
          </w:p>
        </w:tc>
      </w:tr>
      <w:tr w:rsidR="00381482" w:rsidRPr="00691484" w:rsidTr="00381482">
        <w:trPr>
          <w:cantSplit/>
          <w:trHeight w:val="72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>II категория: инженер всех специальностей, экономист, бухгалтер, бухгалтер-ревизор, программист, электроник, юрисконсульт, технолог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8036</w:t>
            </w:r>
          </w:p>
        </w:tc>
      </w:tr>
      <w:tr w:rsidR="00381482" w:rsidRPr="00691484" w:rsidTr="00381482">
        <w:trPr>
          <w:cantSplit/>
          <w:trHeight w:val="72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>I категория: инженер всех специальностей, экономист, бухгалтер, бухгалтер-ревизор, программист, электроник, юрисконсульт</w:t>
            </w:r>
            <w:proofErr w:type="gramEnd"/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8283</w:t>
            </w:r>
          </w:p>
        </w:tc>
      </w:tr>
      <w:tr w:rsidR="00381482" w:rsidRPr="00691484" w:rsidTr="00381482">
        <w:trPr>
          <w:cantSplit/>
          <w:trHeight w:val="72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Ведущие: инженер всех специальностей, экономист, бухгалтер, бухгалтер-ревизор, программист, электроник, юрисконсульт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8531</w:t>
            </w:r>
          </w:p>
        </w:tc>
      </w:tr>
      <w:tr w:rsidR="00381482" w:rsidRPr="00691484" w:rsidTr="00381482">
        <w:trPr>
          <w:cantSplit/>
          <w:trHeight w:val="60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Главные специалисты: в отделах, отделениях, лабораториях, мастерских, заместители главного бухгалтера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10509</w:t>
            </w:r>
          </w:p>
        </w:tc>
      </w:tr>
      <w:tr w:rsidR="00381482" w:rsidRPr="00691484" w:rsidTr="00381482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Профессиональная квалификационная группа «Общеотраслевые должности</w:t>
            </w:r>
            <w:r w:rsidRPr="00691484">
              <w:rPr>
                <w:rFonts w:ascii="Arial" w:hAnsi="Arial" w:cs="Arial"/>
              </w:rPr>
              <w:br/>
              <w:t>служащих четвертого уровня»</w:t>
            </w:r>
          </w:p>
        </w:tc>
      </w:tr>
      <w:tr w:rsidR="00381482" w:rsidRPr="00691484" w:rsidTr="00381482">
        <w:trPr>
          <w:cantSplit/>
          <w:trHeight w:val="60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Начальники отделов: кадров, планово-экономического, бухгалтерского учета, отчетности и контроля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10878</w:t>
            </w:r>
          </w:p>
        </w:tc>
      </w:tr>
      <w:tr w:rsidR="00381482" w:rsidRPr="00691484" w:rsidTr="00381482">
        <w:trPr>
          <w:cantSplit/>
          <w:trHeight w:val="360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proofErr w:type="gramStart"/>
            <w:r w:rsidRPr="00691484">
              <w:rPr>
                <w:rFonts w:ascii="Arial" w:hAnsi="Arial" w:cs="Arial"/>
              </w:rPr>
              <w:t>Главные</w:t>
            </w:r>
            <w:proofErr w:type="gramEnd"/>
            <w:r w:rsidRPr="00691484">
              <w:rPr>
                <w:rFonts w:ascii="Arial" w:hAnsi="Arial" w:cs="Arial"/>
              </w:rPr>
              <w:t xml:space="preserve">: механик, экономист, инженер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11249</w:t>
            </w:r>
          </w:p>
        </w:tc>
      </w:tr>
      <w:tr w:rsidR="00381482" w:rsidRPr="00691484" w:rsidTr="0038148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eastAsia="Calibri" w:hAnsi="Arial" w:cs="Arial"/>
              </w:rPr>
              <w:t>3 квалификационный уровень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eastAsia="Calibri" w:hAnsi="Arial" w:cs="Arial"/>
              </w:rPr>
              <w:t>Директор (начальник, заведующий) филиала, другого структурного подразделения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1482" w:rsidRPr="00691484" w:rsidRDefault="00381482" w:rsidP="00691484">
            <w:pPr>
              <w:jc w:val="both"/>
              <w:rPr>
                <w:rFonts w:ascii="Arial" w:eastAsia="Calibri" w:hAnsi="Arial" w:cs="Arial"/>
              </w:rPr>
            </w:pPr>
            <w:r w:rsidRPr="00691484">
              <w:rPr>
                <w:rFonts w:ascii="Arial" w:eastAsia="Calibri" w:hAnsi="Arial" w:cs="Arial"/>
              </w:rPr>
              <w:t>11620</w:t>
            </w: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2.2.2. Размеры должностных окладов работников культуры, включенных в штатные расписания образовательных учреждений: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73"/>
        <w:gridCol w:w="5058"/>
        <w:gridCol w:w="1736"/>
      </w:tblGrid>
      <w:tr w:rsidR="00381482" w:rsidRPr="00691484" w:rsidTr="003814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691484">
              <w:rPr>
                <w:rFonts w:ascii="Arial" w:hAnsi="Arial" w:cs="Arial"/>
              </w:rPr>
              <w:t>п</w:t>
            </w:r>
            <w:proofErr w:type="gramEnd"/>
            <w:r w:rsidRPr="00691484">
              <w:rPr>
                <w:rFonts w:ascii="Arial" w:hAnsi="Arial" w:cs="Arial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381482" w:rsidRPr="00691484" w:rsidTr="00381482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381482" w:rsidRPr="00691484" w:rsidTr="003814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Должности, отнесенные к ПКГ «Должности работников культуры, искусства и кинематографии ведущего звена»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Библиотекарь, звукооператор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9835</w:t>
            </w:r>
          </w:p>
        </w:tc>
      </w:tr>
      <w:tr w:rsidR="00381482" w:rsidRPr="00691484" w:rsidTr="003814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Заведующий отделом (сектором) библиотеки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11310</w:t>
            </w: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2.3. Размеры должностных окладов, ставок заработной платы работников, осуществляющих профессиональную деятельность по профессиям рабочих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2.3.1. Размеры должностных окладов рабочих образовательных учреждений устанавливаются в зависимости от разрядов выполняемых работ: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515"/>
        <w:gridCol w:w="228"/>
      </w:tblGrid>
      <w:tr w:rsidR="00381482" w:rsidRPr="00691484" w:rsidTr="00E734C4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1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4621</w:t>
            </w: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 xml:space="preserve"> рубля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»</w:t>
            </w:r>
          </w:p>
        </w:tc>
      </w:tr>
      <w:tr w:rsidR="00381482" w:rsidRPr="00691484" w:rsidTr="008E5F50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2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4842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2748A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3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5060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7024AC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4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6383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5D0483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5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6457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BB5091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6749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725DD3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7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6896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t>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  <w:tr w:rsidR="00381482" w:rsidRPr="00691484" w:rsidTr="00381482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8 разряд работ в соответствии с Единым</w:t>
            </w:r>
            <w:r w:rsidR="00691484" w:rsidRPr="00691484">
              <w:rPr>
                <w:rFonts w:ascii="Arial" w:hAnsi="Arial" w:cs="Arial"/>
              </w:rPr>
              <w:t xml:space="preserve"> </w:t>
            </w:r>
            <w:r w:rsidRPr="00691484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691484" w:rsidRPr="006914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  <w:r w:rsidRPr="00691484">
              <w:rPr>
                <w:rFonts w:ascii="Arial" w:hAnsi="Arial" w:cs="Arial"/>
              </w:rPr>
              <w:t>7599 рублей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</w:tcBorders>
          </w:tcPr>
          <w:p w:rsidR="00381482" w:rsidRPr="00691484" w:rsidRDefault="00381482" w:rsidP="00691484">
            <w:pPr>
              <w:jc w:val="both"/>
              <w:rPr>
                <w:rFonts w:ascii="Arial" w:hAnsi="Arial" w:cs="Arial"/>
              </w:rPr>
            </w:pPr>
          </w:p>
        </w:tc>
      </w:tr>
    </w:tbl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1.3. Раздел III «Выплаты компенсационного характера» дополнить пунктом 3.10 следующего содержания: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>«3.10. Работнику образовательного учреждения за организацию деятельности паспортизированного школьного музея устанавливается ежемесячная выплата в размере 5000 рублей</w:t>
      </w:r>
      <w:proofErr w:type="gramStart"/>
      <w:r w:rsidRPr="00691484">
        <w:rPr>
          <w:rFonts w:ascii="Arial" w:hAnsi="Arial" w:cs="Arial"/>
        </w:rPr>
        <w:t>.»</w:t>
      </w:r>
      <w:proofErr w:type="gramEnd"/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lastRenderedPageBreak/>
        <w:t xml:space="preserve">2. Обнародовать настоящее постановление в форме размещения в сетевом издании – сайте муниципальных правовых актов Советского </w:t>
      </w:r>
      <w:r w:rsidR="00497DED" w:rsidRPr="00691484">
        <w:rPr>
          <w:rFonts w:ascii="Arial" w:hAnsi="Arial" w:cs="Arial"/>
        </w:rPr>
        <w:t>муниципального</w:t>
      </w:r>
      <w:r w:rsidRPr="00691484">
        <w:rPr>
          <w:rFonts w:ascii="Arial" w:hAnsi="Arial" w:cs="Arial"/>
        </w:rPr>
        <w:t xml:space="preserve"> округа Ставропольского края и в муниципальных библиотеках.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3. </w:t>
      </w:r>
      <w:proofErr w:type="gramStart"/>
      <w:r w:rsidRPr="00691484">
        <w:rPr>
          <w:rFonts w:ascii="Arial" w:hAnsi="Arial" w:cs="Arial"/>
        </w:rPr>
        <w:t>Контроль за</w:t>
      </w:r>
      <w:proofErr w:type="gramEnd"/>
      <w:r w:rsidRPr="00691484">
        <w:rPr>
          <w:rFonts w:ascii="Arial" w:hAnsi="Arial" w:cs="Arial"/>
        </w:rPr>
        <w:t xml:space="preserve"> </w:t>
      </w:r>
      <w:r w:rsidR="00363419" w:rsidRPr="00691484">
        <w:rPr>
          <w:rFonts w:ascii="Arial" w:hAnsi="Arial" w:cs="Arial"/>
        </w:rPr>
        <w:t>вы</w:t>
      </w:r>
      <w:r w:rsidRPr="00691484">
        <w:rPr>
          <w:rFonts w:ascii="Arial" w:hAnsi="Arial" w:cs="Arial"/>
        </w:rPr>
        <w:t xml:space="preserve">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Pr="00691484">
        <w:rPr>
          <w:rFonts w:ascii="Arial" w:hAnsi="Arial" w:cs="Arial"/>
        </w:rPr>
        <w:t>Недолугу</w:t>
      </w:r>
      <w:proofErr w:type="spellEnd"/>
      <w:r w:rsidRPr="00691484">
        <w:rPr>
          <w:rFonts w:ascii="Arial" w:hAnsi="Arial" w:cs="Arial"/>
        </w:rPr>
        <w:t xml:space="preserve"> В.И.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4. Настоящее постановление вступает в силу </w:t>
      </w:r>
      <w:proofErr w:type="gramStart"/>
      <w:r w:rsidRPr="00691484">
        <w:rPr>
          <w:rFonts w:ascii="Arial" w:hAnsi="Arial" w:cs="Arial"/>
        </w:rPr>
        <w:t>с даты</w:t>
      </w:r>
      <w:proofErr w:type="gramEnd"/>
      <w:r w:rsidRPr="00691484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497DED" w:rsidRPr="00691484">
        <w:rPr>
          <w:rFonts w:ascii="Arial" w:hAnsi="Arial" w:cs="Arial"/>
        </w:rPr>
        <w:t>муниципального</w:t>
      </w:r>
      <w:r w:rsidRPr="00691484">
        <w:rPr>
          <w:rFonts w:ascii="Arial" w:hAnsi="Arial" w:cs="Arial"/>
        </w:rPr>
        <w:t xml:space="preserve"> округа Ставропольского края и распространяется на правоотношения, возникшие с 01 октября 2023 года.</w:t>
      </w:r>
    </w:p>
    <w:p w:rsidR="00381482" w:rsidRPr="00691484" w:rsidRDefault="00381482" w:rsidP="00691484">
      <w:pPr>
        <w:ind w:firstLine="567"/>
        <w:jc w:val="both"/>
        <w:rPr>
          <w:rFonts w:ascii="Arial" w:hAnsi="Arial" w:cs="Arial"/>
        </w:rPr>
      </w:pPr>
    </w:p>
    <w:p w:rsidR="008B4DC2" w:rsidRPr="00691484" w:rsidRDefault="008B4DC2" w:rsidP="00691484">
      <w:pPr>
        <w:jc w:val="both"/>
        <w:rPr>
          <w:rFonts w:ascii="Arial" w:hAnsi="Arial" w:cs="Arial"/>
        </w:rPr>
      </w:pPr>
    </w:p>
    <w:p w:rsidR="008B4DC2" w:rsidRPr="00691484" w:rsidRDefault="008B4DC2" w:rsidP="00691484">
      <w:pPr>
        <w:jc w:val="right"/>
        <w:rPr>
          <w:rFonts w:ascii="Arial" w:hAnsi="Arial" w:cs="Arial"/>
        </w:rPr>
      </w:pPr>
    </w:p>
    <w:p w:rsidR="008B4DC2" w:rsidRPr="00691484" w:rsidRDefault="00381482" w:rsidP="00691484">
      <w:pPr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Глава </w:t>
      </w:r>
      <w:proofErr w:type="gramStart"/>
      <w:r w:rsidRPr="00691484">
        <w:rPr>
          <w:rFonts w:ascii="Arial" w:hAnsi="Arial" w:cs="Arial"/>
        </w:rPr>
        <w:t>Советского</w:t>
      </w:r>
      <w:proofErr w:type="gramEnd"/>
      <w:r w:rsidR="008B4DC2" w:rsidRPr="00691484">
        <w:rPr>
          <w:rFonts w:ascii="Arial" w:hAnsi="Arial" w:cs="Arial"/>
        </w:rPr>
        <w:t xml:space="preserve"> </w:t>
      </w:r>
      <w:r w:rsidRPr="00691484">
        <w:rPr>
          <w:rFonts w:ascii="Arial" w:hAnsi="Arial" w:cs="Arial"/>
        </w:rPr>
        <w:t>муниципального</w:t>
      </w:r>
      <w:r w:rsidR="00691484" w:rsidRPr="00691484">
        <w:rPr>
          <w:rFonts w:ascii="Arial" w:hAnsi="Arial" w:cs="Arial"/>
        </w:rPr>
        <w:t xml:space="preserve"> </w:t>
      </w:r>
    </w:p>
    <w:p w:rsidR="00691484" w:rsidRDefault="008B4DC2" w:rsidP="00691484">
      <w:pPr>
        <w:jc w:val="right"/>
        <w:rPr>
          <w:rFonts w:ascii="Arial" w:hAnsi="Arial" w:cs="Arial"/>
        </w:rPr>
      </w:pPr>
      <w:r w:rsidRPr="00691484">
        <w:rPr>
          <w:rFonts w:ascii="Arial" w:hAnsi="Arial" w:cs="Arial"/>
        </w:rPr>
        <w:t xml:space="preserve">округа </w:t>
      </w:r>
      <w:r w:rsidR="00381482" w:rsidRPr="00691484">
        <w:rPr>
          <w:rFonts w:ascii="Arial" w:hAnsi="Arial" w:cs="Arial"/>
        </w:rPr>
        <w:t>Ставропольского</w:t>
      </w:r>
      <w:r w:rsidRPr="00691484">
        <w:rPr>
          <w:rFonts w:ascii="Arial" w:hAnsi="Arial" w:cs="Arial"/>
        </w:rPr>
        <w:t xml:space="preserve"> </w:t>
      </w:r>
      <w:r w:rsidR="00381482" w:rsidRPr="00691484">
        <w:rPr>
          <w:rFonts w:ascii="Arial" w:hAnsi="Arial" w:cs="Arial"/>
        </w:rPr>
        <w:t>края</w:t>
      </w:r>
      <w:r w:rsidR="00691484" w:rsidRPr="00691484">
        <w:rPr>
          <w:rFonts w:ascii="Arial" w:hAnsi="Arial" w:cs="Arial"/>
        </w:rPr>
        <w:t xml:space="preserve"> </w:t>
      </w:r>
    </w:p>
    <w:p w:rsidR="00E2075F" w:rsidRPr="00691484" w:rsidRDefault="00691484" w:rsidP="00691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691484">
        <w:rPr>
          <w:rFonts w:ascii="Arial" w:hAnsi="Arial" w:cs="Arial"/>
        </w:rPr>
        <w:t>ГУЛЬТЯЕВ</w:t>
      </w:r>
    </w:p>
    <w:sectPr w:rsidR="00E2075F" w:rsidRPr="00691484" w:rsidSect="006914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49"/>
    <w:rsid w:val="00023B8C"/>
    <w:rsid w:val="00046FA8"/>
    <w:rsid w:val="000557FF"/>
    <w:rsid w:val="000813CF"/>
    <w:rsid w:val="00083AD5"/>
    <w:rsid w:val="000F04F7"/>
    <w:rsid w:val="0011264F"/>
    <w:rsid w:val="00130739"/>
    <w:rsid w:val="00135CB9"/>
    <w:rsid w:val="00147C28"/>
    <w:rsid w:val="001507AC"/>
    <w:rsid w:val="00171338"/>
    <w:rsid w:val="00175FC5"/>
    <w:rsid w:val="001D3955"/>
    <w:rsid w:val="001E704C"/>
    <w:rsid w:val="0021211A"/>
    <w:rsid w:val="002471B5"/>
    <w:rsid w:val="0025575A"/>
    <w:rsid w:val="00291CD2"/>
    <w:rsid w:val="00363419"/>
    <w:rsid w:val="00380368"/>
    <w:rsid w:val="00381482"/>
    <w:rsid w:val="00426303"/>
    <w:rsid w:val="0046662E"/>
    <w:rsid w:val="004666A8"/>
    <w:rsid w:val="00476E4D"/>
    <w:rsid w:val="004852AD"/>
    <w:rsid w:val="00497DED"/>
    <w:rsid w:val="004B1D4C"/>
    <w:rsid w:val="004F3153"/>
    <w:rsid w:val="00511F6B"/>
    <w:rsid w:val="00542653"/>
    <w:rsid w:val="00584A5B"/>
    <w:rsid w:val="005E2AA7"/>
    <w:rsid w:val="005F2597"/>
    <w:rsid w:val="00605050"/>
    <w:rsid w:val="00621F42"/>
    <w:rsid w:val="0066535F"/>
    <w:rsid w:val="00683ED7"/>
    <w:rsid w:val="00691484"/>
    <w:rsid w:val="006C23EF"/>
    <w:rsid w:val="00723B69"/>
    <w:rsid w:val="00781244"/>
    <w:rsid w:val="007C74DB"/>
    <w:rsid w:val="008413BA"/>
    <w:rsid w:val="008B4DC2"/>
    <w:rsid w:val="008C4B8F"/>
    <w:rsid w:val="00966740"/>
    <w:rsid w:val="00996D26"/>
    <w:rsid w:val="009C4149"/>
    <w:rsid w:val="009D41A2"/>
    <w:rsid w:val="009E497C"/>
    <w:rsid w:val="00A3076D"/>
    <w:rsid w:val="00A44CDA"/>
    <w:rsid w:val="00A842C2"/>
    <w:rsid w:val="00AB223B"/>
    <w:rsid w:val="00AE1FAF"/>
    <w:rsid w:val="00AE7DFB"/>
    <w:rsid w:val="00AF4423"/>
    <w:rsid w:val="00B154DC"/>
    <w:rsid w:val="00B24036"/>
    <w:rsid w:val="00B43AA2"/>
    <w:rsid w:val="00B45D6A"/>
    <w:rsid w:val="00B666D9"/>
    <w:rsid w:val="00C5673B"/>
    <w:rsid w:val="00C56BC9"/>
    <w:rsid w:val="00CB3174"/>
    <w:rsid w:val="00CE68FB"/>
    <w:rsid w:val="00D16E40"/>
    <w:rsid w:val="00D22F15"/>
    <w:rsid w:val="00D2358A"/>
    <w:rsid w:val="00D40920"/>
    <w:rsid w:val="00D82027"/>
    <w:rsid w:val="00DD2EC6"/>
    <w:rsid w:val="00E2075F"/>
    <w:rsid w:val="00E427A3"/>
    <w:rsid w:val="00EB65A9"/>
    <w:rsid w:val="00EE22EE"/>
    <w:rsid w:val="00F03DFD"/>
    <w:rsid w:val="00F238A4"/>
    <w:rsid w:val="00F6345B"/>
    <w:rsid w:val="00F640D5"/>
    <w:rsid w:val="00F75F07"/>
    <w:rsid w:val="00F77B45"/>
    <w:rsid w:val="00F94FF7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semiHidden/>
    <w:unhideWhenUsed/>
    <w:rsid w:val="0038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D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F580-B349-4B84-B385-779919B7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65</cp:revision>
  <cp:lastPrinted>2023-11-02T05:53:00Z</cp:lastPrinted>
  <dcterms:created xsi:type="dcterms:W3CDTF">2021-12-20T06:02:00Z</dcterms:created>
  <dcterms:modified xsi:type="dcterms:W3CDTF">2023-11-02T09:24:00Z</dcterms:modified>
</cp:coreProperties>
</file>