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92" w:rsidRPr="00EA7192" w:rsidRDefault="00EA7192" w:rsidP="00EA7192">
      <w:pPr>
        <w:ind w:firstLine="567"/>
        <w:jc w:val="right"/>
        <w:rPr>
          <w:rFonts w:ascii="Arial" w:hAnsi="Arial" w:cs="Arial"/>
        </w:rPr>
      </w:pPr>
      <w:bookmarkStart w:id="0" w:name="_Hlk73006285"/>
      <w:r w:rsidRPr="00EA7192">
        <w:rPr>
          <w:rFonts w:ascii="Arial" w:hAnsi="Arial" w:cs="Arial"/>
        </w:rPr>
        <w:t>Обнародовано в сетевом издании – сайте</w:t>
      </w:r>
    </w:p>
    <w:p w:rsidR="00EA7192" w:rsidRPr="00EA7192" w:rsidRDefault="00EA7192" w:rsidP="00EA7192">
      <w:pPr>
        <w:ind w:firstLine="567"/>
        <w:jc w:val="right"/>
        <w:rPr>
          <w:rFonts w:ascii="Arial" w:hAnsi="Arial" w:cs="Arial"/>
        </w:rPr>
      </w:pPr>
      <w:r w:rsidRPr="00EA7192">
        <w:rPr>
          <w:rFonts w:ascii="Arial" w:hAnsi="Arial" w:cs="Arial"/>
        </w:rPr>
        <w:t xml:space="preserve">муниципальных правовых актов </w:t>
      </w:r>
    </w:p>
    <w:p w:rsidR="00EA7192" w:rsidRPr="00EA7192" w:rsidRDefault="00EA7192" w:rsidP="00EA7192">
      <w:pPr>
        <w:ind w:firstLine="567"/>
        <w:jc w:val="right"/>
        <w:rPr>
          <w:rFonts w:ascii="Arial" w:hAnsi="Arial" w:cs="Arial"/>
        </w:rPr>
      </w:pPr>
      <w:r w:rsidRPr="00EA7192">
        <w:rPr>
          <w:rFonts w:ascii="Arial" w:hAnsi="Arial" w:cs="Arial"/>
        </w:rPr>
        <w:t>Советского м</w:t>
      </w:r>
      <w:bookmarkStart w:id="1" w:name="_GoBack"/>
      <w:bookmarkEnd w:id="1"/>
      <w:r w:rsidRPr="00EA7192">
        <w:rPr>
          <w:rFonts w:ascii="Arial" w:hAnsi="Arial" w:cs="Arial"/>
        </w:rPr>
        <w:t xml:space="preserve">униципального </w:t>
      </w:r>
    </w:p>
    <w:p w:rsidR="00EA7192" w:rsidRPr="00EA7192" w:rsidRDefault="00EA7192" w:rsidP="00EA7192">
      <w:pPr>
        <w:ind w:firstLine="567"/>
        <w:jc w:val="right"/>
        <w:rPr>
          <w:rFonts w:ascii="Arial" w:hAnsi="Arial" w:cs="Arial"/>
        </w:rPr>
      </w:pPr>
      <w:r w:rsidRPr="00EA7192">
        <w:rPr>
          <w:rFonts w:ascii="Arial" w:hAnsi="Arial" w:cs="Arial"/>
        </w:rPr>
        <w:t xml:space="preserve"> округа Ставропольского края</w:t>
      </w:r>
    </w:p>
    <w:p w:rsidR="00EA7192" w:rsidRPr="00EA7192" w:rsidRDefault="00EA7192" w:rsidP="00EA7192">
      <w:pPr>
        <w:ind w:firstLine="567"/>
        <w:jc w:val="right"/>
        <w:rPr>
          <w:rFonts w:ascii="Arial" w:hAnsi="Arial" w:cs="Arial"/>
        </w:rPr>
      </w:pPr>
      <w:r w:rsidRPr="00EA7192">
        <w:rPr>
          <w:rFonts w:ascii="Arial" w:hAnsi="Arial" w:cs="Arial"/>
        </w:rPr>
        <w:t xml:space="preserve">и в муниципальных библиотеках </w:t>
      </w:r>
    </w:p>
    <w:p w:rsidR="00EA7192" w:rsidRDefault="00EA7192" w:rsidP="00EA7192">
      <w:pPr>
        <w:ind w:firstLine="567"/>
        <w:jc w:val="right"/>
        <w:rPr>
          <w:rFonts w:ascii="Arial" w:hAnsi="Arial" w:cs="Arial"/>
        </w:rPr>
      </w:pPr>
      <w:r>
        <w:rPr>
          <w:rFonts w:ascii="Arial" w:hAnsi="Arial" w:cs="Arial"/>
        </w:rPr>
        <w:t>01.11</w:t>
      </w:r>
      <w:r w:rsidRPr="00EA7192">
        <w:rPr>
          <w:rFonts w:ascii="Arial" w:hAnsi="Arial" w:cs="Arial"/>
        </w:rPr>
        <w:t>.2023 г.</w:t>
      </w:r>
    </w:p>
    <w:p w:rsidR="00EA7192" w:rsidRPr="00EA7192" w:rsidRDefault="00EA7192" w:rsidP="00EA7192">
      <w:pPr>
        <w:ind w:firstLine="567"/>
        <w:jc w:val="right"/>
        <w:rPr>
          <w:rFonts w:ascii="Arial" w:hAnsi="Arial" w:cs="Arial"/>
        </w:rPr>
      </w:pPr>
    </w:p>
    <w:p w:rsidR="00D906F0" w:rsidRDefault="00EA7192" w:rsidP="00EA7192">
      <w:pPr>
        <w:ind w:firstLine="567"/>
        <w:jc w:val="center"/>
        <w:rPr>
          <w:rFonts w:ascii="Arial" w:hAnsi="Arial" w:cs="Arial"/>
          <w:b/>
          <w:sz w:val="32"/>
          <w:szCs w:val="32"/>
        </w:rPr>
      </w:pPr>
      <w:r>
        <w:rPr>
          <w:rFonts w:ascii="Arial" w:hAnsi="Arial" w:cs="Arial"/>
          <w:b/>
          <w:sz w:val="32"/>
          <w:szCs w:val="32"/>
        </w:rPr>
        <w:t>АДМИНИСТРАЦИЯ</w:t>
      </w:r>
      <w:r w:rsidR="00D906F0" w:rsidRPr="00EA7192">
        <w:rPr>
          <w:rFonts w:ascii="Arial" w:hAnsi="Arial" w:cs="Arial"/>
          <w:b/>
          <w:sz w:val="32"/>
          <w:szCs w:val="32"/>
        </w:rPr>
        <w:t xml:space="preserve"> СОВЕТСКОГО МУНИЦИПАЛЬНОГО ОКРУГА СТАВРОПОЛЬСКОГО КРАЯ</w:t>
      </w:r>
    </w:p>
    <w:p w:rsidR="00EA7192" w:rsidRPr="00EA7192" w:rsidRDefault="00EA7192" w:rsidP="00EA7192">
      <w:pPr>
        <w:ind w:firstLine="567"/>
        <w:jc w:val="center"/>
        <w:rPr>
          <w:rFonts w:ascii="Arial" w:hAnsi="Arial" w:cs="Arial"/>
          <w:b/>
        </w:rPr>
      </w:pPr>
    </w:p>
    <w:p w:rsidR="00D906F0" w:rsidRPr="00EA7192" w:rsidRDefault="00EA7192" w:rsidP="00EA7192">
      <w:pPr>
        <w:ind w:firstLine="567"/>
        <w:jc w:val="center"/>
        <w:rPr>
          <w:rFonts w:ascii="Arial" w:hAnsi="Arial" w:cs="Arial"/>
          <w:b/>
          <w:sz w:val="32"/>
          <w:szCs w:val="32"/>
        </w:rPr>
      </w:pPr>
      <w:r w:rsidRPr="00EA7192">
        <w:rPr>
          <w:rFonts w:ascii="Arial" w:hAnsi="Arial" w:cs="Arial"/>
          <w:b/>
          <w:sz w:val="32"/>
          <w:szCs w:val="32"/>
        </w:rPr>
        <w:t>ПОСТАНОВЛЕНИЕ</w:t>
      </w:r>
    </w:p>
    <w:bookmarkEnd w:id="0"/>
    <w:p w:rsidR="00EA7192" w:rsidRPr="00EA7192" w:rsidRDefault="00EA7192" w:rsidP="00EA7192">
      <w:pPr>
        <w:tabs>
          <w:tab w:val="left" w:pos="3190"/>
          <w:tab w:val="left" w:pos="7763"/>
        </w:tabs>
        <w:ind w:firstLine="567"/>
        <w:jc w:val="center"/>
        <w:rPr>
          <w:rFonts w:ascii="Arial" w:hAnsi="Arial" w:cs="Arial"/>
          <w:b/>
          <w:sz w:val="32"/>
          <w:szCs w:val="32"/>
        </w:rPr>
      </w:pPr>
      <w:r w:rsidRPr="00EA7192">
        <w:rPr>
          <w:rFonts w:ascii="Arial" w:hAnsi="Arial" w:cs="Arial"/>
          <w:b/>
          <w:sz w:val="32"/>
          <w:szCs w:val="32"/>
        </w:rPr>
        <w:t>от 01 ноября 2023</w:t>
      </w:r>
      <w:r>
        <w:rPr>
          <w:rFonts w:ascii="Arial" w:hAnsi="Arial" w:cs="Arial"/>
          <w:b/>
          <w:sz w:val="32"/>
          <w:szCs w:val="32"/>
        </w:rPr>
        <w:t xml:space="preserve"> г.</w:t>
      </w:r>
      <w:r w:rsidRPr="00EA7192">
        <w:rPr>
          <w:rFonts w:ascii="Arial" w:hAnsi="Arial" w:cs="Arial"/>
          <w:b/>
          <w:sz w:val="32"/>
          <w:szCs w:val="32"/>
        </w:rPr>
        <w:t>№ 1172</w:t>
      </w:r>
    </w:p>
    <w:p w:rsidR="0005375B" w:rsidRPr="00EA7192" w:rsidRDefault="0005375B" w:rsidP="00EA7192">
      <w:pPr>
        <w:ind w:firstLine="567"/>
        <w:jc w:val="center"/>
        <w:rPr>
          <w:rFonts w:ascii="Arial" w:hAnsi="Arial" w:cs="Arial"/>
          <w:b/>
        </w:rPr>
      </w:pPr>
    </w:p>
    <w:p w:rsidR="008E1E1C" w:rsidRPr="00EA7192" w:rsidRDefault="00EA7192" w:rsidP="00EA7192">
      <w:pPr>
        <w:ind w:firstLine="567"/>
        <w:jc w:val="center"/>
        <w:rPr>
          <w:rFonts w:ascii="Arial" w:hAnsi="Arial" w:cs="Arial"/>
          <w:b/>
          <w:sz w:val="32"/>
          <w:szCs w:val="32"/>
        </w:rPr>
      </w:pPr>
      <w:r w:rsidRPr="00EA7192">
        <w:rPr>
          <w:rFonts w:ascii="Arial" w:hAnsi="Arial" w:cs="Arial"/>
          <w:b/>
          <w:sz w:val="32"/>
          <w:szCs w:val="32"/>
        </w:rPr>
        <w:t>О ВНЕСЕНИИ ИЗМЕНЕНИЯ В ПОЛОЖЕНИЕ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w:t>
      </w:r>
    </w:p>
    <w:p w:rsidR="008E1E1C" w:rsidRPr="00EA7192" w:rsidRDefault="008E1E1C" w:rsidP="00EA7192">
      <w:pPr>
        <w:ind w:firstLine="567"/>
        <w:jc w:val="both"/>
        <w:rPr>
          <w:rFonts w:ascii="Arial" w:hAnsi="Arial" w:cs="Arial"/>
        </w:rPr>
      </w:pPr>
    </w:p>
    <w:p w:rsidR="0005375B" w:rsidRPr="00EA7192" w:rsidRDefault="0005375B" w:rsidP="00EA7192">
      <w:pPr>
        <w:ind w:firstLine="567"/>
        <w:jc w:val="both"/>
        <w:rPr>
          <w:rFonts w:ascii="Arial" w:hAnsi="Arial" w:cs="Arial"/>
        </w:rPr>
      </w:pPr>
    </w:p>
    <w:p w:rsidR="008E1E1C" w:rsidRPr="00EA7192" w:rsidRDefault="008E1E1C" w:rsidP="00EA7192">
      <w:pPr>
        <w:ind w:firstLine="567"/>
        <w:jc w:val="both"/>
        <w:rPr>
          <w:rFonts w:ascii="Arial" w:hAnsi="Arial" w:cs="Arial"/>
        </w:rPr>
      </w:pPr>
      <w:proofErr w:type="gramStart"/>
      <w:r w:rsidRPr="00EA7192">
        <w:rPr>
          <w:rFonts w:ascii="Arial" w:hAnsi="Arial" w:cs="Arial"/>
        </w:rPr>
        <w:t>В соответствии со статьей 144 Трудового кодекса Российской Федерации,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автономных и казенных учреждений Советского городского округа Ставропольского края» (с изменениями) и распоряжением администрации Советского городского о</w:t>
      </w:r>
      <w:r w:rsidR="007F1E7D" w:rsidRPr="00EA7192">
        <w:rPr>
          <w:rFonts w:ascii="Arial" w:hAnsi="Arial" w:cs="Arial"/>
        </w:rPr>
        <w:t>круга Ставропольского края от 1</w:t>
      </w:r>
      <w:r w:rsidR="002A6BE3" w:rsidRPr="00EA7192">
        <w:rPr>
          <w:rFonts w:ascii="Arial" w:hAnsi="Arial" w:cs="Arial"/>
        </w:rPr>
        <w:t>7</w:t>
      </w:r>
      <w:r w:rsidRPr="00EA7192">
        <w:rPr>
          <w:rFonts w:ascii="Arial" w:hAnsi="Arial" w:cs="Arial"/>
        </w:rPr>
        <w:t xml:space="preserve"> июля 202</w:t>
      </w:r>
      <w:r w:rsidR="002A6BE3" w:rsidRPr="00EA7192">
        <w:rPr>
          <w:rFonts w:ascii="Arial" w:hAnsi="Arial" w:cs="Arial"/>
        </w:rPr>
        <w:t>3 г. № 15</w:t>
      </w:r>
      <w:r w:rsidRPr="00EA7192">
        <w:rPr>
          <w:rFonts w:ascii="Arial" w:hAnsi="Arial" w:cs="Arial"/>
        </w:rPr>
        <w:t>1 «О мерах по увеличению оплаты</w:t>
      </w:r>
      <w:proofErr w:type="gramEnd"/>
      <w:r w:rsidRPr="00EA7192">
        <w:rPr>
          <w:rFonts w:ascii="Arial" w:hAnsi="Arial" w:cs="Arial"/>
        </w:rPr>
        <w:t xml:space="preserve"> труда работников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 осуществляющих профессиональную деятельность по профессиям рабочих»</w:t>
      </w:r>
      <w:r w:rsidR="0022152C" w:rsidRPr="00EA7192">
        <w:rPr>
          <w:rFonts w:ascii="Arial" w:hAnsi="Arial" w:cs="Arial"/>
        </w:rPr>
        <w:t>,</w:t>
      </w:r>
      <w:r w:rsidRPr="00EA7192">
        <w:rPr>
          <w:rFonts w:ascii="Arial" w:hAnsi="Arial" w:cs="Arial"/>
        </w:rPr>
        <w:t xml:space="preserve"> администрация Советского </w:t>
      </w:r>
      <w:r w:rsidR="001B1C10" w:rsidRPr="00EA7192">
        <w:rPr>
          <w:rFonts w:ascii="Arial" w:hAnsi="Arial" w:cs="Arial"/>
        </w:rPr>
        <w:t>муниципального</w:t>
      </w:r>
      <w:r w:rsidRPr="00EA7192">
        <w:rPr>
          <w:rFonts w:ascii="Arial" w:hAnsi="Arial" w:cs="Arial"/>
        </w:rPr>
        <w:t xml:space="preserve"> округа Ставропольского края</w:t>
      </w:r>
    </w:p>
    <w:p w:rsidR="008E1E1C" w:rsidRPr="00EA7192" w:rsidRDefault="008E1E1C" w:rsidP="00EA7192">
      <w:pPr>
        <w:ind w:firstLine="567"/>
        <w:jc w:val="both"/>
        <w:rPr>
          <w:rFonts w:ascii="Arial" w:hAnsi="Arial" w:cs="Arial"/>
        </w:rPr>
      </w:pPr>
    </w:p>
    <w:p w:rsidR="008E1E1C" w:rsidRPr="00EA7192" w:rsidRDefault="008E1E1C" w:rsidP="00EA7192">
      <w:pPr>
        <w:jc w:val="both"/>
        <w:rPr>
          <w:rFonts w:ascii="Arial" w:hAnsi="Arial" w:cs="Arial"/>
        </w:rPr>
      </w:pPr>
      <w:r w:rsidRPr="00EA7192">
        <w:rPr>
          <w:rFonts w:ascii="Arial" w:hAnsi="Arial" w:cs="Arial"/>
        </w:rPr>
        <w:t>ПОСТАНОВЛЯЕТ:</w:t>
      </w:r>
    </w:p>
    <w:p w:rsidR="008E1E1C" w:rsidRPr="00EA7192" w:rsidRDefault="008E1E1C" w:rsidP="00EA7192">
      <w:pPr>
        <w:ind w:firstLine="567"/>
        <w:jc w:val="both"/>
        <w:rPr>
          <w:rFonts w:ascii="Arial" w:hAnsi="Arial" w:cs="Arial"/>
        </w:rPr>
      </w:pPr>
    </w:p>
    <w:p w:rsidR="008C7CE1" w:rsidRDefault="008E1E1C" w:rsidP="00EA7192">
      <w:pPr>
        <w:ind w:firstLine="567"/>
        <w:jc w:val="both"/>
        <w:rPr>
          <w:rFonts w:ascii="Arial" w:hAnsi="Arial" w:cs="Arial"/>
        </w:rPr>
      </w:pPr>
      <w:r w:rsidRPr="00EA7192">
        <w:rPr>
          <w:rFonts w:ascii="Arial" w:hAnsi="Arial" w:cs="Arial"/>
        </w:rPr>
        <w:t xml:space="preserve">1. Внести </w:t>
      </w:r>
      <w:r w:rsidR="0055561B" w:rsidRPr="00EA7192">
        <w:rPr>
          <w:rFonts w:ascii="Arial" w:hAnsi="Arial" w:cs="Arial"/>
        </w:rPr>
        <w:t>изменение в пункт</w:t>
      </w:r>
      <w:r w:rsidR="00EA7192" w:rsidRPr="00EA7192">
        <w:rPr>
          <w:rFonts w:ascii="Arial" w:hAnsi="Arial" w:cs="Arial"/>
        </w:rPr>
        <w:t xml:space="preserve"> </w:t>
      </w:r>
      <w:r w:rsidR="0055561B" w:rsidRPr="00EA7192">
        <w:rPr>
          <w:rFonts w:ascii="Arial" w:hAnsi="Arial" w:cs="Arial"/>
        </w:rPr>
        <w:t xml:space="preserve">2.1. </w:t>
      </w:r>
      <w:proofErr w:type="gramStart"/>
      <w:r w:rsidR="0055561B" w:rsidRPr="00EA7192">
        <w:rPr>
          <w:rFonts w:ascii="Arial" w:hAnsi="Arial" w:cs="Arial"/>
        </w:rPr>
        <w:t>Положения</w:t>
      </w:r>
      <w:r w:rsidRPr="00EA7192">
        <w:rPr>
          <w:rFonts w:ascii="Arial" w:hAnsi="Arial" w:cs="Arial"/>
        </w:rPr>
        <w:t xml:space="preserve">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 «Об утверж</w:t>
      </w:r>
      <w:r w:rsidR="0055561B" w:rsidRPr="00EA7192">
        <w:rPr>
          <w:rFonts w:ascii="Arial" w:hAnsi="Arial" w:cs="Arial"/>
        </w:rPr>
        <w:t xml:space="preserve">дении Положения об оплате труда руководителей </w:t>
      </w:r>
      <w:r w:rsidRPr="00EA7192">
        <w:rPr>
          <w:rFonts w:ascii="Arial" w:hAnsi="Arial" w:cs="Arial"/>
        </w:rPr>
        <w:t>муниципальных образовательных учреждений Советского городского округа Ставропольского края</w:t>
      </w:r>
      <w:r w:rsidR="0055561B" w:rsidRPr="00EA7192">
        <w:rPr>
          <w:rFonts w:ascii="Arial" w:hAnsi="Arial" w:cs="Arial"/>
        </w:rPr>
        <w:t xml:space="preserve">, подведомственных управлению образования администрации Советского городского округа </w:t>
      </w:r>
      <w:r w:rsidR="0055561B" w:rsidRPr="00EA7192">
        <w:rPr>
          <w:rFonts w:ascii="Arial" w:hAnsi="Arial" w:cs="Arial"/>
        </w:rPr>
        <w:lastRenderedPageBreak/>
        <w:t>Ставропольского края</w:t>
      </w:r>
      <w:proofErr w:type="gramEnd"/>
      <w:r w:rsidR="0055561B" w:rsidRPr="00EA7192">
        <w:rPr>
          <w:rFonts w:ascii="Arial" w:hAnsi="Arial" w:cs="Arial"/>
        </w:rPr>
        <w:t xml:space="preserve"> </w:t>
      </w:r>
      <w:proofErr w:type="gramStart"/>
      <w:r w:rsidR="0055561B" w:rsidRPr="00EA7192">
        <w:rPr>
          <w:rFonts w:ascii="Arial" w:hAnsi="Arial" w:cs="Arial"/>
        </w:rPr>
        <w:t>подведомственных</w:t>
      </w:r>
      <w:proofErr w:type="gramEnd"/>
      <w:r w:rsidR="0055561B" w:rsidRPr="00EA7192">
        <w:rPr>
          <w:rFonts w:ascii="Arial" w:hAnsi="Arial" w:cs="Arial"/>
        </w:rPr>
        <w:t xml:space="preserve"> управлению образования администрации Советского городского округа Ставропольского края</w:t>
      </w:r>
      <w:r w:rsidRPr="00EA7192">
        <w:rPr>
          <w:rFonts w:ascii="Arial" w:hAnsi="Arial" w:cs="Arial"/>
        </w:rPr>
        <w:t xml:space="preserve">» </w:t>
      </w:r>
      <w:r w:rsidR="007F1E7D" w:rsidRPr="00EA7192">
        <w:rPr>
          <w:rFonts w:ascii="Arial" w:hAnsi="Arial" w:cs="Arial"/>
        </w:rPr>
        <w:t>(</w:t>
      </w:r>
      <w:r w:rsidR="002A6BE3" w:rsidRPr="00EA7192">
        <w:rPr>
          <w:rFonts w:ascii="Arial" w:hAnsi="Arial" w:cs="Arial"/>
        </w:rPr>
        <w:t>с изменениями)</w:t>
      </w:r>
      <w:r w:rsidR="0055561B" w:rsidRPr="00EA7192">
        <w:rPr>
          <w:rFonts w:ascii="Arial" w:hAnsi="Arial" w:cs="Arial"/>
        </w:rPr>
        <w:t xml:space="preserve"> изложив </w:t>
      </w:r>
      <w:r w:rsidRPr="00EA7192">
        <w:rPr>
          <w:rFonts w:ascii="Arial" w:hAnsi="Arial" w:cs="Arial"/>
        </w:rPr>
        <w:t>таблиц</w:t>
      </w:r>
      <w:r w:rsidR="008C7CE1" w:rsidRPr="00EA7192">
        <w:rPr>
          <w:rFonts w:ascii="Arial" w:hAnsi="Arial" w:cs="Arial"/>
        </w:rPr>
        <w:t>у в следующей редакции:</w:t>
      </w:r>
      <w:r w:rsidR="00EA7192">
        <w:rPr>
          <w:rFonts w:ascii="Arial" w:hAnsi="Arial" w:cs="Arial"/>
        </w:rPr>
        <w:t xml:space="preserve"> «</w:t>
      </w:r>
    </w:p>
    <w:p w:rsidR="00EA7192" w:rsidRPr="00EA7192" w:rsidRDefault="00EA7192" w:rsidP="00EA7192">
      <w:pPr>
        <w:ind w:firstLine="567"/>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74"/>
        <w:gridCol w:w="4069"/>
        <w:gridCol w:w="991"/>
        <w:gridCol w:w="990"/>
        <w:gridCol w:w="916"/>
        <w:gridCol w:w="924"/>
        <w:gridCol w:w="356"/>
      </w:tblGrid>
      <w:tr w:rsidR="008C7CE1" w:rsidRPr="00EA7192" w:rsidTr="00EA7192">
        <w:trPr>
          <w:trHeight w:val="70"/>
        </w:trPr>
        <w:tc>
          <w:tcPr>
            <w:tcW w:w="284" w:type="dxa"/>
            <w:vMerge w:val="restart"/>
            <w:tcBorders>
              <w:top w:val="nil"/>
              <w:left w:val="nil"/>
            </w:tcBorders>
            <w:shd w:val="clear" w:color="auto" w:fill="auto"/>
          </w:tcPr>
          <w:p w:rsidR="008C7CE1" w:rsidRPr="00EA7192" w:rsidRDefault="008C7CE1" w:rsidP="00EA7192">
            <w:pPr>
              <w:ind w:firstLine="567"/>
              <w:jc w:val="both"/>
              <w:rPr>
                <w:rFonts w:ascii="Arial" w:hAnsi="Arial" w:cs="Arial"/>
              </w:rPr>
            </w:pPr>
            <w:r w:rsidRPr="00EA7192">
              <w:rPr>
                <w:rFonts w:ascii="Arial" w:hAnsi="Arial" w:cs="Arial"/>
              </w:rPr>
              <w:t>«</w:t>
            </w:r>
          </w:p>
          <w:p w:rsidR="008C7CE1" w:rsidRPr="00EA7192" w:rsidRDefault="008C7CE1" w:rsidP="00EA7192">
            <w:pPr>
              <w:ind w:firstLine="567"/>
              <w:jc w:val="both"/>
              <w:rPr>
                <w:rFonts w:ascii="Arial" w:hAnsi="Arial" w:cs="Arial"/>
              </w:rPr>
            </w:pPr>
          </w:p>
        </w:tc>
        <w:tc>
          <w:tcPr>
            <w:tcW w:w="1074" w:type="dxa"/>
            <w:vMerge w:val="restart"/>
            <w:shd w:val="clear" w:color="auto" w:fill="auto"/>
          </w:tcPr>
          <w:p w:rsidR="008C7CE1" w:rsidRPr="00EA7192" w:rsidRDefault="008C7CE1" w:rsidP="00EA7192">
            <w:pPr>
              <w:jc w:val="both"/>
              <w:rPr>
                <w:rFonts w:ascii="Arial" w:hAnsi="Arial" w:cs="Arial"/>
              </w:rPr>
            </w:pPr>
            <w:r w:rsidRPr="00EA7192">
              <w:rPr>
                <w:rFonts w:ascii="Arial" w:hAnsi="Arial" w:cs="Arial"/>
              </w:rPr>
              <w:t xml:space="preserve">№ </w:t>
            </w:r>
            <w:proofErr w:type="gramStart"/>
            <w:r w:rsidRPr="00EA7192">
              <w:rPr>
                <w:rFonts w:ascii="Arial" w:hAnsi="Arial" w:cs="Arial"/>
              </w:rPr>
              <w:t>п</w:t>
            </w:r>
            <w:proofErr w:type="gramEnd"/>
            <w:r w:rsidRPr="00EA7192">
              <w:rPr>
                <w:rFonts w:ascii="Arial" w:hAnsi="Arial" w:cs="Arial"/>
              </w:rPr>
              <w:t>/п</w:t>
            </w:r>
          </w:p>
        </w:tc>
        <w:tc>
          <w:tcPr>
            <w:tcW w:w="4069" w:type="dxa"/>
            <w:vMerge w:val="restart"/>
            <w:shd w:val="clear" w:color="auto" w:fill="auto"/>
          </w:tcPr>
          <w:p w:rsidR="008C7CE1" w:rsidRPr="00EA7192" w:rsidRDefault="008C7CE1" w:rsidP="00EA7192">
            <w:pPr>
              <w:jc w:val="both"/>
              <w:rPr>
                <w:rFonts w:ascii="Arial" w:hAnsi="Arial" w:cs="Arial"/>
              </w:rPr>
            </w:pPr>
            <w:r w:rsidRPr="00EA7192">
              <w:rPr>
                <w:rFonts w:ascii="Arial" w:hAnsi="Arial" w:cs="Arial"/>
              </w:rPr>
              <w:t xml:space="preserve">Наименование должности </w:t>
            </w:r>
          </w:p>
        </w:tc>
        <w:tc>
          <w:tcPr>
            <w:tcW w:w="3821" w:type="dxa"/>
            <w:gridSpan w:val="4"/>
            <w:shd w:val="clear" w:color="auto" w:fill="auto"/>
          </w:tcPr>
          <w:p w:rsidR="008C7CE1" w:rsidRPr="00EA7192" w:rsidRDefault="008C7CE1" w:rsidP="00EA7192">
            <w:pPr>
              <w:jc w:val="both"/>
              <w:rPr>
                <w:rFonts w:ascii="Arial" w:hAnsi="Arial" w:cs="Arial"/>
              </w:rPr>
            </w:pPr>
            <w:r w:rsidRPr="00EA7192">
              <w:rPr>
                <w:rFonts w:ascii="Arial" w:hAnsi="Arial" w:cs="Arial"/>
              </w:rPr>
              <w:t>Должностной оклад (рублей)</w:t>
            </w:r>
          </w:p>
        </w:tc>
        <w:tc>
          <w:tcPr>
            <w:tcW w:w="356" w:type="dxa"/>
            <w:vMerge w:val="restart"/>
            <w:tcBorders>
              <w:top w:val="nil"/>
              <w:right w:val="nil"/>
            </w:tcBorders>
            <w:shd w:val="clear" w:color="auto" w:fill="auto"/>
          </w:tcPr>
          <w:p w:rsidR="008C7CE1" w:rsidRPr="00EA7192" w:rsidRDefault="008C7CE1" w:rsidP="00EA7192">
            <w:pPr>
              <w:ind w:firstLine="567"/>
              <w:jc w:val="both"/>
              <w:rPr>
                <w:rFonts w:ascii="Arial" w:hAnsi="Arial" w:cs="Arial"/>
              </w:rPr>
            </w:pPr>
          </w:p>
          <w:p w:rsidR="008C7CE1" w:rsidRPr="00EA7192" w:rsidRDefault="008C7CE1" w:rsidP="00EA7192">
            <w:pPr>
              <w:ind w:firstLine="567"/>
              <w:jc w:val="both"/>
              <w:rPr>
                <w:rFonts w:ascii="Arial" w:hAnsi="Arial" w:cs="Arial"/>
              </w:rPr>
            </w:pPr>
          </w:p>
          <w:p w:rsidR="008C7CE1" w:rsidRPr="00EA7192" w:rsidRDefault="008C7CE1" w:rsidP="00EA7192">
            <w:pPr>
              <w:ind w:firstLine="567"/>
              <w:jc w:val="both"/>
              <w:rPr>
                <w:rFonts w:ascii="Arial" w:hAnsi="Arial" w:cs="Arial"/>
              </w:rPr>
            </w:pPr>
          </w:p>
          <w:p w:rsidR="008C7CE1" w:rsidRPr="00EA7192" w:rsidRDefault="008C7CE1" w:rsidP="00EA7192">
            <w:pPr>
              <w:ind w:firstLine="567"/>
              <w:jc w:val="both"/>
              <w:rPr>
                <w:rFonts w:ascii="Arial" w:hAnsi="Arial" w:cs="Arial"/>
              </w:rPr>
            </w:pPr>
            <w:r w:rsidRPr="00EA7192">
              <w:rPr>
                <w:rFonts w:ascii="Arial" w:hAnsi="Arial" w:cs="Arial"/>
              </w:rPr>
              <w:t>»</w:t>
            </w:r>
          </w:p>
        </w:tc>
      </w:tr>
      <w:tr w:rsidR="008C7CE1" w:rsidRPr="00EA7192" w:rsidTr="00EA7192">
        <w:tc>
          <w:tcPr>
            <w:tcW w:w="284" w:type="dxa"/>
            <w:vMerge/>
            <w:tcBorders>
              <w:left w:val="nil"/>
            </w:tcBorders>
            <w:shd w:val="clear" w:color="auto" w:fill="auto"/>
          </w:tcPr>
          <w:p w:rsidR="008C7CE1" w:rsidRPr="00EA7192" w:rsidRDefault="008C7CE1" w:rsidP="00EA7192">
            <w:pPr>
              <w:ind w:firstLine="567"/>
              <w:jc w:val="both"/>
              <w:rPr>
                <w:rFonts w:ascii="Arial" w:hAnsi="Arial" w:cs="Arial"/>
              </w:rPr>
            </w:pPr>
          </w:p>
        </w:tc>
        <w:tc>
          <w:tcPr>
            <w:tcW w:w="1074" w:type="dxa"/>
            <w:vMerge/>
            <w:shd w:val="clear" w:color="auto" w:fill="auto"/>
          </w:tcPr>
          <w:p w:rsidR="008C7CE1" w:rsidRPr="00EA7192" w:rsidRDefault="008C7CE1" w:rsidP="00EA7192">
            <w:pPr>
              <w:ind w:firstLine="567"/>
              <w:jc w:val="both"/>
              <w:rPr>
                <w:rFonts w:ascii="Arial" w:hAnsi="Arial" w:cs="Arial"/>
              </w:rPr>
            </w:pPr>
          </w:p>
        </w:tc>
        <w:tc>
          <w:tcPr>
            <w:tcW w:w="4069" w:type="dxa"/>
            <w:vMerge/>
            <w:shd w:val="clear" w:color="auto" w:fill="auto"/>
          </w:tcPr>
          <w:p w:rsidR="008C7CE1" w:rsidRPr="00EA7192" w:rsidRDefault="008C7CE1" w:rsidP="00EA7192">
            <w:pPr>
              <w:ind w:firstLine="567"/>
              <w:jc w:val="both"/>
              <w:rPr>
                <w:rFonts w:ascii="Arial" w:hAnsi="Arial" w:cs="Arial"/>
              </w:rPr>
            </w:pPr>
          </w:p>
        </w:tc>
        <w:tc>
          <w:tcPr>
            <w:tcW w:w="3821" w:type="dxa"/>
            <w:gridSpan w:val="4"/>
            <w:shd w:val="clear" w:color="auto" w:fill="auto"/>
          </w:tcPr>
          <w:p w:rsidR="008C7CE1" w:rsidRPr="00EA7192" w:rsidRDefault="008C7CE1" w:rsidP="00EA7192">
            <w:pPr>
              <w:ind w:firstLine="567"/>
              <w:jc w:val="both"/>
              <w:rPr>
                <w:rFonts w:ascii="Arial" w:hAnsi="Arial" w:cs="Arial"/>
              </w:rPr>
            </w:pPr>
            <w:r w:rsidRPr="00EA7192">
              <w:rPr>
                <w:rFonts w:ascii="Arial" w:hAnsi="Arial" w:cs="Arial"/>
              </w:rPr>
              <w:t>Группа по оплате труда</w:t>
            </w:r>
          </w:p>
          <w:p w:rsidR="008C7CE1" w:rsidRPr="00EA7192" w:rsidRDefault="008C7CE1" w:rsidP="00EA7192">
            <w:pPr>
              <w:ind w:firstLine="567"/>
              <w:jc w:val="both"/>
              <w:rPr>
                <w:rFonts w:ascii="Arial" w:hAnsi="Arial" w:cs="Arial"/>
              </w:rPr>
            </w:pPr>
            <w:r w:rsidRPr="00EA7192">
              <w:rPr>
                <w:rFonts w:ascii="Arial" w:hAnsi="Arial" w:cs="Arial"/>
              </w:rPr>
              <w:t>руководителей</w:t>
            </w:r>
          </w:p>
        </w:tc>
        <w:tc>
          <w:tcPr>
            <w:tcW w:w="356" w:type="dxa"/>
            <w:vMerge/>
            <w:tcBorders>
              <w:right w:val="nil"/>
            </w:tcBorders>
            <w:shd w:val="clear" w:color="auto" w:fill="auto"/>
          </w:tcPr>
          <w:p w:rsidR="008C7CE1" w:rsidRPr="00EA7192" w:rsidRDefault="008C7CE1" w:rsidP="00EA7192">
            <w:pPr>
              <w:ind w:firstLine="567"/>
              <w:jc w:val="both"/>
              <w:rPr>
                <w:rFonts w:ascii="Arial" w:hAnsi="Arial" w:cs="Arial"/>
              </w:rPr>
            </w:pPr>
          </w:p>
        </w:tc>
      </w:tr>
      <w:tr w:rsidR="008C7CE1" w:rsidRPr="00EA7192" w:rsidTr="00EA7192">
        <w:tc>
          <w:tcPr>
            <w:tcW w:w="284" w:type="dxa"/>
            <w:vMerge/>
            <w:tcBorders>
              <w:left w:val="nil"/>
            </w:tcBorders>
            <w:shd w:val="clear" w:color="auto" w:fill="auto"/>
          </w:tcPr>
          <w:p w:rsidR="008C7CE1" w:rsidRPr="00EA7192" w:rsidRDefault="008C7CE1" w:rsidP="00EA7192">
            <w:pPr>
              <w:ind w:firstLine="567"/>
              <w:jc w:val="both"/>
              <w:rPr>
                <w:rFonts w:ascii="Arial" w:hAnsi="Arial" w:cs="Arial"/>
              </w:rPr>
            </w:pPr>
          </w:p>
        </w:tc>
        <w:tc>
          <w:tcPr>
            <w:tcW w:w="1074" w:type="dxa"/>
            <w:vMerge/>
            <w:shd w:val="clear" w:color="auto" w:fill="auto"/>
          </w:tcPr>
          <w:p w:rsidR="008C7CE1" w:rsidRPr="00EA7192" w:rsidRDefault="008C7CE1" w:rsidP="00EA7192">
            <w:pPr>
              <w:ind w:firstLine="567"/>
              <w:jc w:val="both"/>
              <w:rPr>
                <w:rFonts w:ascii="Arial" w:hAnsi="Arial" w:cs="Arial"/>
              </w:rPr>
            </w:pPr>
          </w:p>
        </w:tc>
        <w:tc>
          <w:tcPr>
            <w:tcW w:w="4069" w:type="dxa"/>
            <w:vMerge/>
            <w:shd w:val="clear" w:color="auto" w:fill="auto"/>
          </w:tcPr>
          <w:p w:rsidR="008C7CE1" w:rsidRPr="00EA7192" w:rsidRDefault="008C7CE1" w:rsidP="00EA7192">
            <w:pPr>
              <w:ind w:firstLine="567"/>
              <w:jc w:val="both"/>
              <w:rPr>
                <w:rFonts w:ascii="Arial" w:hAnsi="Arial" w:cs="Arial"/>
              </w:rPr>
            </w:pPr>
          </w:p>
        </w:tc>
        <w:tc>
          <w:tcPr>
            <w:tcW w:w="991" w:type="dxa"/>
            <w:shd w:val="clear" w:color="auto" w:fill="auto"/>
          </w:tcPr>
          <w:p w:rsidR="008C7CE1" w:rsidRPr="00EA7192" w:rsidRDefault="008C7CE1" w:rsidP="00EA7192">
            <w:pPr>
              <w:jc w:val="both"/>
              <w:rPr>
                <w:rFonts w:ascii="Arial" w:hAnsi="Arial" w:cs="Arial"/>
              </w:rPr>
            </w:pPr>
            <w:r w:rsidRPr="00EA7192">
              <w:rPr>
                <w:rFonts w:ascii="Arial" w:hAnsi="Arial" w:cs="Arial"/>
              </w:rPr>
              <w:t>I</w:t>
            </w:r>
          </w:p>
        </w:tc>
        <w:tc>
          <w:tcPr>
            <w:tcW w:w="990" w:type="dxa"/>
            <w:shd w:val="clear" w:color="auto" w:fill="auto"/>
          </w:tcPr>
          <w:p w:rsidR="008C7CE1" w:rsidRPr="00EA7192" w:rsidRDefault="008C7CE1" w:rsidP="00EA7192">
            <w:pPr>
              <w:jc w:val="both"/>
              <w:rPr>
                <w:rFonts w:ascii="Arial" w:hAnsi="Arial" w:cs="Arial"/>
              </w:rPr>
            </w:pPr>
            <w:r w:rsidRPr="00EA7192">
              <w:rPr>
                <w:rFonts w:ascii="Arial" w:hAnsi="Arial" w:cs="Arial"/>
              </w:rPr>
              <w:t>II</w:t>
            </w:r>
          </w:p>
        </w:tc>
        <w:tc>
          <w:tcPr>
            <w:tcW w:w="916" w:type="dxa"/>
            <w:shd w:val="clear" w:color="auto" w:fill="auto"/>
          </w:tcPr>
          <w:p w:rsidR="008C7CE1" w:rsidRPr="00EA7192" w:rsidRDefault="008C7CE1" w:rsidP="00EA7192">
            <w:pPr>
              <w:jc w:val="both"/>
              <w:rPr>
                <w:rFonts w:ascii="Arial" w:hAnsi="Arial" w:cs="Arial"/>
              </w:rPr>
            </w:pPr>
            <w:r w:rsidRPr="00EA7192">
              <w:rPr>
                <w:rFonts w:ascii="Arial" w:hAnsi="Arial" w:cs="Arial"/>
              </w:rPr>
              <w:t>III</w:t>
            </w:r>
          </w:p>
        </w:tc>
        <w:tc>
          <w:tcPr>
            <w:tcW w:w="924" w:type="dxa"/>
            <w:shd w:val="clear" w:color="auto" w:fill="auto"/>
          </w:tcPr>
          <w:p w:rsidR="008C7CE1" w:rsidRPr="00EA7192" w:rsidRDefault="008C7CE1" w:rsidP="00EA7192">
            <w:pPr>
              <w:jc w:val="both"/>
              <w:rPr>
                <w:rFonts w:ascii="Arial" w:hAnsi="Arial" w:cs="Arial"/>
              </w:rPr>
            </w:pPr>
            <w:r w:rsidRPr="00EA7192">
              <w:rPr>
                <w:rFonts w:ascii="Arial" w:hAnsi="Arial" w:cs="Arial"/>
              </w:rPr>
              <w:t>IV</w:t>
            </w:r>
          </w:p>
        </w:tc>
        <w:tc>
          <w:tcPr>
            <w:tcW w:w="356" w:type="dxa"/>
            <w:vMerge/>
            <w:tcBorders>
              <w:right w:val="nil"/>
            </w:tcBorders>
            <w:shd w:val="clear" w:color="auto" w:fill="auto"/>
          </w:tcPr>
          <w:p w:rsidR="008C7CE1" w:rsidRPr="00EA7192" w:rsidRDefault="008C7CE1" w:rsidP="00EA7192">
            <w:pPr>
              <w:ind w:firstLine="567"/>
              <w:jc w:val="both"/>
              <w:rPr>
                <w:rFonts w:ascii="Arial" w:hAnsi="Arial" w:cs="Arial"/>
              </w:rPr>
            </w:pPr>
          </w:p>
        </w:tc>
      </w:tr>
      <w:tr w:rsidR="008C7CE1" w:rsidRPr="00EA7192" w:rsidTr="00EA7192">
        <w:tc>
          <w:tcPr>
            <w:tcW w:w="284" w:type="dxa"/>
            <w:vMerge/>
            <w:tcBorders>
              <w:left w:val="nil"/>
              <w:bottom w:val="nil"/>
            </w:tcBorders>
            <w:shd w:val="clear" w:color="auto" w:fill="auto"/>
          </w:tcPr>
          <w:p w:rsidR="008C7CE1" w:rsidRPr="00EA7192" w:rsidRDefault="008C7CE1" w:rsidP="00EA7192">
            <w:pPr>
              <w:ind w:firstLine="567"/>
              <w:jc w:val="both"/>
              <w:rPr>
                <w:rFonts w:ascii="Arial" w:hAnsi="Arial" w:cs="Arial"/>
              </w:rPr>
            </w:pPr>
          </w:p>
        </w:tc>
        <w:tc>
          <w:tcPr>
            <w:tcW w:w="1074" w:type="dxa"/>
            <w:shd w:val="clear" w:color="auto" w:fill="auto"/>
          </w:tcPr>
          <w:p w:rsidR="008C7CE1" w:rsidRPr="00EA7192" w:rsidRDefault="008C7CE1" w:rsidP="00EA7192">
            <w:pPr>
              <w:jc w:val="both"/>
              <w:rPr>
                <w:rFonts w:ascii="Arial" w:hAnsi="Arial" w:cs="Arial"/>
              </w:rPr>
            </w:pPr>
            <w:r w:rsidRPr="00EA7192">
              <w:rPr>
                <w:rFonts w:ascii="Arial" w:hAnsi="Arial" w:cs="Arial"/>
              </w:rPr>
              <w:t>1.</w:t>
            </w:r>
          </w:p>
        </w:tc>
        <w:tc>
          <w:tcPr>
            <w:tcW w:w="4069" w:type="dxa"/>
            <w:shd w:val="clear" w:color="auto" w:fill="auto"/>
          </w:tcPr>
          <w:p w:rsidR="008C7CE1" w:rsidRPr="00EA7192" w:rsidRDefault="008C7CE1" w:rsidP="00EA7192">
            <w:pPr>
              <w:jc w:val="both"/>
              <w:rPr>
                <w:rFonts w:ascii="Arial" w:hAnsi="Arial" w:cs="Arial"/>
              </w:rPr>
            </w:pPr>
            <w:r w:rsidRPr="00EA7192">
              <w:rPr>
                <w:rFonts w:ascii="Arial" w:hAnsi="Arial" w:cs="Arial"/>
              </w:rPr>
              <w:t>Руководитель (директор, заведующий)</w:t>
            </w:r>
          </w:p>
        </w:tc>
        <w:tc>
          <w:tcPr>
            <w:tcW w:w="991" w:type="dxa"/>
            <w:shd w:val="clear" w:color="auto" w:fill="auto"/>
          </w:tcPr>
          <w:p w:rsidR="008C7CE1" w:rsidRPr="00EA7192" w:rsidRDefault="008C7CE1" w:rsidP="00EA7192">
            <w:pPr>
              <w:jc w:val="both"/>
              <w:rPr>
                <w:rFonts w:ascii="Arial" w:hAnsi="Arial" w:cs="Arial"/>
              </w:rPr>
            </w:pPr>
            <w:r w:rsidRPr="00EA7192">
              <w:rPr>
                <w:rFonts w:ascii="Arial" w:hAnsi="Arial" w:cs="Arial"/>
              </w:rPr>
              <w:t>23186</w:t>
            </w:r>
          </w:p>
        </w:tc>
        <w:tc>
          <w:tcPr>
            <w:tcW w:w="990" w:type="dxa"/>
            <w:shd w:val="clear" w:color="auto" w:fill="auto"/>
          </w:tcPr>
          <w:p w:rsidR="008C7CE1" w:rsidRPr="00EA7192" w:rsidRDefault="008C7CE1" w:rsidP="00EA7192">
            <w:pPr>
              <w:jc w:val="both"/>
              <w:rPr>
                <w:rFonts w:ascii="Arial" w:hAnsi="Arial" w:cs="Arial"/>
              </w:rPr>
            </w:pPr>
            <w:r w:rsidRPr="00EA7192">
              <w:rPr>
                <w:rFonts w:ascii="Arial" w:hAnsi="Arial" w:cs="Arial"/>
              </w:rPr>
              <w:t>21717</w:t>
            </w:r>
          </w:p>
        </w:tc>
        <w:tc>
          <w:tcPr>
            <w:tcW w:w="916" w:type="dxa"/>
            <w:shd w:val="clear" w:color="auto" w:fill="auto"/>
          </w:tcPr>
          <w:p w:rsidR="008C7CE1" w:rsidRPr="00EA7192" w:rsidRDefault="008C7CE1" w:rsidP="00EA7192">
            <w:pPr>
              <w:jc w:val="both"/>
              <w:rPr>
                <w:rFonts w:ascii="Arial" w:hAnsi="Arial" w:cs="Arial"/>
              </w:rPr>
            </w:pPr>
            <w:r w:rsidRPr="00EA7192">
              <w:rPr>
                <w:rFonts w:ascii="Arial" w:hAnsi="Arial" w:cs="Arial"/>
              </w:rPr>
              <w:t>20375</w:t>
            </w:r>
          </w:p>
        </w:tc>
        <w:tc>
          <w:tcPr>
            <w:tcW w:w="924" w:type="dxa"/>
            <w:shd w:val="clear" w:color="auto" w:fill="auto"/>
          </w:tcPr>
          <w:p w:rsidR="008C7CE1" w:rsidRPr="00EA7192" w:rsidRDefault="008C7CE1" w:rsidP="00EA7192">
            <w:pPr>
              <w:jc w:val="both"/>
              <w:rPr>
                <w:rFonts w:ascii="Arial" w:hAnsi="Arial" w:cs="Arial"/>
              </w:rPr>
            </w:pPr>
            <w:r w:rsidRPr="00EA7192">
              <w:rPr>
                <w:rFonts w:ascii="Arial" w:hAnsi="Arial" w:cs="Arial"/>
              </w:rPr>
              <w:t>19165</w:t>
            </w:r>
          </w:p>
        </w:tc>
        <w:tc>
          <w:tcPr>
            <w:tcW w:w="356" w:type="dxa"/>
            <w:vMerge/>
            <w:tcBorders>
              <w:bottom w:val="nil"/>
              <w:right w:val="nil"/>
            </w:tcBorders>
            <w:shd w:val="clear" w:color="auto" w:fill="auto"/>
          </w:tcPr>
          <w:p w:rsidR="008C7CE1" w:rsidRPr="00EA7192" w:rsidRDefault="008C7CE1" w:rsidP="00EA7192">
            <w:pPr>
              <w:ind w:firstLine="567"/>
              <w:jc w:val="both"/>
              <w:rPr>
                <w:rFonts w:ascii="Arial" w:hAnsi="Arial" w:cs="Arial"/>
              </w:rPr>
            </w:pPr>
          </w:p>
        </w:tc>
      </w:tr>
    </w:tbl>
    <w:p w:rsidR="008E1E1C" w:rsidRPr="00EA7192" w:rsidRDefault="008E1E1C" w:rsidP="00EA7192">
      <w:pPr>
        <w:ind w:firstLine="567"/>
        <w:jc w:val="both"/>
        <w:rPr>
          <w:rFonts w:ascii="Arial" w:hAnsi="Arial" w:cs="Arial"/>
        </w:rPr>
      </w:pPr>
    </w:p>
    <w:p w:rsidR="008E1E1C" w:rsidRPr="00EA7192" w:rsidRDefault="008E1E1C" w:rsidP="00EA7192">
      <w:pPr>
        <w:ind w:firstLine="567"/>
        <w:jc w:val="both"/>
        <w:rPr>
          <w:rFonts w:ascii="Arial" w:hAnsi="Arial" w:cs="Arial"/>
        </w:rPr>
      </w:pPr>
      <w:r w:rsidRPr="00EA7192">
        <w:rPr>
          <w:rFonts w:ascii="Arial" w:hAnsi="Arial" w:cs="Arial"/>
        </w:rPr>
        <w:t xml:space="preserve">2. Обнародовать настоящее постановление в форме размещения в сетевом издании – сайте муниципальных правовых актов Советского </w:t>
      </w:r>
      <w:r w:rsidR="00C4750F" w:rsidRPr="00EA7192">
        <w:rPr>
          <w:rFonts w:ascii="Arial" w:hAnsi="Arial" w:cs="Arial"/>
        </w:rPr>
        <w:t>муниципального</w:t>
      </w:r>
      <w:r w:rsidRPr="00EA7192">
        <w:rPr>
          <w:rFonts w:ascii="Arial" w:hAnsi="Arial" w:cs="Arial"/>
        </w:rPr>
        <w:t xml:space="preserve"> округа Ставропольского края и в муниципальных библиотеках.</w:t>
      </w:r>
    </w:p>
    <w:p w:rsidR="008E1E1C" w:rsidRPr="00EA7192" w:rsidRDefault="008E1E1C" w:rsidP="00EA7192">
      <w:pPr>
        <w:ind w:firstLine="567"/>
        <w:jc w:val="both"/>
        <w:rPr>
          <w:rFonts w:ascii="Arial" w:hAnsi="Arial" w:cs="Arial"/>
        </w:rPr>
      </w:pPr>
      <w:r w:rsidRPr="00EA7192">
        <w:rPr>
          <w:rFonts w:ascii="Arial" w:hAnsi="Arial" w:cs="Arial"/>
        </w:rPr>
        <w:t xml:space="preserve">3. </w:t>
      </w:r>
      <w:proofErr w:type="gramStart"/>
      <w:r w:rsidRPr="00EA7192">
        <w:rPr>
          <w:rFonts w:ascii="Arial" w:hAnsi="Arial" w:cs="Arial"/>
        </w:rPr>
        <w:t>Контроль за</w:t>
      </w:r>
      <w:proofErr w:type="gramEnd"/>
      <w:r w:rsidRPr="00EA7192">
        <w:rPr>
          <w:rFonts w:ascii="Arial" w:hAnsi="Arial" w:cs="Arial"/>
        </w:rPr>
        <w:t xml:space="preserve"> </w:t>
      </w:r>
      <w:r w:rsidR="0055561B" w:rsidRPr="00EA7192">
        <w:rPr>
          <w:rFonts w:ascii="Arial" w:hAnsi="Arial" w:cs="Arial"/>
        </w:rPr>
        <w:t>вы</w:t>
      </w:r>
      <w:r w:rsidRPr="00EA7192">
        <w:rPr>
          <w:rFonts w:ascii="Arial" w:hAnsi="Arial" w:cs="Arial"/>
        </w:rPr>
        <w:t>полнением настоящего постанов</w:t>
      </w:r>
      <w:r w:rsidR="002A6BE3" w:rsidRPr="00EA7192">
        <w:rPr>
          <w:rFonts w:ascii="Arial" w:hAnsi="Arial" w:cs="Arial"/>
        </w:rPr>
        <w:t>ления возложить на заместителя Г</w:t>
      </w:r>
      <w:r w:rsidRPr="00EA7192">
        <w:rPr>
          <w:rFonts w:ascii="Arial" w:hAnsi="Arial" w:cs="Arial"/>
        </w:rPr>
        <w:t xml:space="preserve">лавы администрации Советского </w:t>
      </w:r>
      <w:r w:rsidR="000E2910" w:rsidRPr="00EA7192">
        <w:rPr>
          <w:rFonts w:ascii="Arial" w:hAnsi="Arial" w:cs="Arial"/>
        </w:rPr>
        <w:t>муниципального</w:t>
      </w:r>
      <w:r w:rsidRPr="00EA7192">
        <w:rPr>
          <w:rFonts w:ascii="Arial" w:hAnsi="Arial" w:cs="Arial"/>
        </w:rPr>
        <w:t xml:space="preserve"> округа Ставропольского края </w:t>
      </w:r>
      <w:proofErr w:type="spellStart"/>
      <w:r w:rsidRPr="00EA7192">
        <w:rPr>
          <w:rFonts w:ascii="Arial" w:hAnsi="Arial" w:cs="Arial"/>
        </w:rPr>
        <w:t>Недолугу</w:t>
      </w:r>
      <w:proofErr w:type="spellEnd"/>
      <w:r w:rsidRPr="00EA7192">
        <w:rPr>
          <w:rFonts w:ascii="Arial" w:hAnsi="Arial" w:cs="Arial"/>
        </w:rPr>
        <w:t xml:space="preserve"> В.И.</w:t>
      </w:r>
    </w:p>
    <w:p w:rsidR="008E1E1C" w:rsidRPr="00EA7192" w:rsidRDefault="008E1E1C" w:rsidP="00EA7192">
      <w:pPr>
        <w:ind w:firstLine="567"/>
        <w:jc w:val="both"/>
        <w:rPr>
          <w:rFonts w:ascii="Arial" w:hAnsi="Arial" w:cs="Arial"/>
        </w:rPr>
      </w:pPr>
      <w:r w:rsidRPr="00EA7192">
        <w:rPr>
          <w:rFonts w:ascii="Arial" w:hAnsi="Arial" w:cs="Arial"/>
        </w:rPr>
        <w:t xml:space="preserve">4. Настоящее постановление вступает в силу </w:t>
      </w:r>
      <w:proofErr w:type="gramStart"/>
      <w:r w:rsidRPr="00EA7192">
        <w:rPr>
          <w:rFonts w:ascii="Arial" w:hAnsi="Arial" w:cs="Arial"/>
        </w:rPr>
        <w:t>с даты</w:t>
      </w:r>
      <w:proofErr w:type="gramEnd"/>
      <w:r w:rsidRPr="00EA7192">
        <w:rPr>
          <w:rFonts w:ascii="Arial" w:hAnsi="Arial" w:cs="Arial"/>
        </w:rPr>
        <w:t xml:space="preserve"> официального обнародования в форме размещения в сетевом издании – сайте муниципальных правовых актов Советского </w:t>
      </w:r>
      <w:r w:rsidR="00C4750F" w:rsidRPr="00EA7192">
        <w:rPr>
          <w:rFonts w:ascii="Arial" w:hAnsi="Arial" w:cs="Arial"/>
        </w:rPr>
        <w:t>муниципального</w:t>
      </w:r>
      <w:r w:rsidRPr="00EA7192">
        <w:rPr>
          <w:rFonts w:ascii="Arial" w:hAnsi="Arial" w:cs="Arial"/>
        </w:rPr>
        <w:t xml:space="preserve"> округа Ставропольского края и распространяется на пра</w:t>
      </w:r>
      <w:r w:rsidR="007F1E7D" w:rsidRPr="00EA7192">
        <w:rPr>
          <w:rFonts w:ascii="Arial" w:hAnsi="Arial" w:cs="Arial"/>
        </w:rPr>
        <w:t>воотношения, возникшие с 01 октября</w:t>
      </w:r>
      <w:r w:rsidRPr="00EA7192">
        <w:rPr>
          <w:rFonts w:ascii="Arial" w:hAnsi="Arial" w:cs="Arial"/>
        </w:rPr>
        <w:t xml:space="preserve"> 202</w:t>
      </w:r>
      <w:r w:rsidR="007F1E7D" w:rsidRPr="00EA7192">
        <w:rPr>
          <w:rFonts w:ascii="Arial" w:hAnsi="Arial" w:cs="Arial"/>
        </w:rPr>
        <w:t>3</w:t>
      </w:r>
      <w:r w:rsidRPr="00EA7192">
        <w:rPr>
          <w:rFonts w:ascii="Arial" w:hAnsi="Arial" w:cs="Arial"/>
        </w:rPr>
        <w:t xml:space="preserve"> года.</w:t>
      </w:r>
    </w:p>
    <w:p w:rsidR="008E1E1C" w:rsidRPr="00EA7192" w:rsidRDefault="008E1E1C" w:rsidP="00EA7192">
      <w:pPr>
        <w:ind w:firstLine="567"/>
        <w:jc w:val="both"/>
        <w:rPr>
          <w:rFonts w:ascii="Arial" w:hAnsi="Arial" w:cs="Arial"/>
        </w:rPr>
      </w:pPr>
    </w:p>
    <w:p w:rsidR="0005375B" w:rsidRPr="00EA7192" w:rsidRDefault="0005375B" w:rsidP="00EA7192">
      <w:pPr>
        <w:ind w:firstLine="567"/>
        <w:jc w:val="both"/>
        <w:rPr>
          <w:rFonts w:ascii="Arial" w:hAnsi="Arial" w:cs="Arial"/>
        </w:rPr>
      </w:pPr>
    </w:p>
    <w:p w:rsidR="0005375B" w:rsidRPr="00EA7192" w:rsidRDefault="0005375B" w:rsidP="00EA7192">
      <w:pPr>
        <w:ind w:firstLine="567"/>
        <w:jc w:val="both"/>
        <w:rPr>
          <w:rFonts w:ascii="Arial" w:hAnsi="Arial" w:cs="Arial"/>
        </w:rPr>
      </w:pPr>
    </w:p>
    <w:p w:rsidR="0005375B" w:rsidRPr="00EA7192" w:rsidRDefault="008C7CE1" w:rsidP="00EA7192">
      <w:pPr>
        <w:ind w:firstLine="567"/>
        <w:jc w:val="right"/>
        <w:rPr>
          <w:rFonts w:ascii="Arial" w:hAnsi="Arial" w:cs="Arial"/>
        </w:rPr>
      </w:pPr>
      <w:r w:rsidRPr="00EA7192">
        <w:rPr>
          <w:rFonts w:ascii="Arial" w:hAnsi="Arial" w:cs="Arial"/>
        </w:rPr>
        <w:t xml:space="preserve">Глава </w:t>
      </w:r>
      <w:proofErr w:type="gramStart"/>
      <w:r w:rsidRPr="00EA7192">
        <w:rPr>
          <w:rFonts w:ascii="Arial" w:hAnsi="Arial" w:cs="Arial"/>
        </w:rPr>
        <w:t>Советского</w:t>
      </w:r>
      <w:proofErr w:type="gramEnd"/>
      <w:r w:rsidR="0005375B" w:rsidRPr="00EA7192">
        <w:rPr>
          <w:rFonts w:ascii="Arial" w:hAnsi="Arial" w:cs="Arial"/>
        </w:rPr>
        <w:t xml:space="preserve"> </w:t>
      </w:r>
      <w:r w:rsidR="00193323" w:rsidRPr="00EA7192">
        <w:rPr>
          <w:rFonts w:ascii="Arial" w:hAnsi="Arial" w:cs="Arial"/>
        </w:rPr>
        <w:t>муниципального</w:t>
      </w:r>
      <w:r w:rsidR="00EA7192" w:rsidRPr="00EA7192">
        <w:rPr>
          <w:rFonts w:ascii="Arial" w:hAnsi="Arial" w:cs="Arial"/>
        </w:rPr>
        <w:t xml:space="preserve"> </w:t>
      </w:r>
    </w:p>
    <w:p w:rsidR="00EA7192" w:rsidRDefault="008C7CE1" w:rsidP="00EA7192">
      <w:pPr>
        <w:ind w:firstLine="567"/>
        <w:jc w:val="right"/>
        <w:rPr>
          <w:rFonts w:ascii="Arial" w:hAnsi="Arial" w:cs="Arial"/>
        </w:rPr>
      </w:pPr>
      <w:r w:rsidRPr="00EA7192">
        <w:rPr>
          <w:rFonts w:ascii="Arial" w:hAnsi="Arial" w:cs="Arial"/>
        </w:rPr>
        <w:t>округа Ставропольского края</w:t>
      </w:r>
    </w:p>
    <w:p w:rsidR="008C7CE1" w:rsidRPr="00EA7192" w:rsidRDefault="00EA7192" w:rsidP="00EA7192">
      <w:pPr>
        <w:ind w:firstLine="567"/>
        <w:jc w:val="right"/>
        <w:rPr>
          <w:rFonts w:ascii="Arial" w:hAnsi="Arial" w:cs="Arial"/>
        </w:rPr>
      </w:pPr>
      <w:r>
        <w:rPr>
          <w:rFonts w:ascii="Arial" w:hAnsi="Arial" w:cs="Arial"/>
        </w:rPr>
        <w:t>С.В.</w:t>
      </w:r>
      <w:r w:rsidRPr="00EA7192">
        <w:rPr>
          <w:rFonts w:ascii="Arial" w:hAnsi="Arial" w:cs="Arial"/>
        </w:rPr>
        <w:t>ГУЛЬТЯЕВ</w:t>
      </w:r>
    </w:p>
    <w:sectPr w:rsidR="008C7CE1" w:rsidRPr="00EA7192" w:rsidSect="00EA719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1E1C"/>
    <w:rsid w:val="0005375B"/>
    <w:rsid w:val="000E0FA5"/>
    <w:rsid w:val="000E2910"/>
    <w:rsid w:val="00117CC0"/>
    <w:rsid w:val="00193323"/>
    <w:rsid w:val="001B1C10"/>
    <w:rsid w:val="002139B5"/>
    <w:rsid w:val="0022152C"/>
    <w:rsid w:val="00231E3F"/>
    <w:rsid w:val="002A6BE3"/>
    <w:rsid w:val="002D7F2E"/>
    <w:rsid w:val="0055561B"/>
    <w:rsid w:val="005A1197"/>
    <w:rsid w:val="006A7E84"/>
    <w:rsid w:val="007D79F4"/>
    <w:rsid w:val="007F1E7D"/>
    <w:rsid w:val="00826B86"/>
    <w:rsid w:val="008C7CE1"/>
    <w:rsid w:val="008E1E1C"/>
    <w:rsid w:val="008E5A05"/>
    <w:rsid w:val="00950F87"/>
    <w:rsid w:val="00B84BEB"/>
    <w:rsid w:val="00BE4A8D"/>
    <w:rsid w:val="00C4750F"/>
    <w:rsid w:val="00CE0BE8"/>
    <w:rsid w:val="00D03B02"/>
    <w:rsid w:val="00D50088"/>
    <w:rsid w:val="00D906F0"/>
    <w:rsid w:val="00D9339F"/>
    <w:rsid w:val="00EA7192"/>
    <w:rsid w:val="00F3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E1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E1E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Содержимое таблицы"/>
    <w:basedOn w:val="a"/>
    <w:uiPriority w:val="99"/>
    <w:rsid w:val="008E1E1C"/>
    <w:pPr>
      <w:widowControl w:val="0"/>
      <w:suppressLineNumbers/>
      <w:suppressAutoHyphens/>
    </w:pPr>
    <w:rPr>
      <w:rFonts w:eastAsia="Lucida Sans Unicode"/>
    </w:rPr>
  </w:style>
  <w:style w:type="paragraph" w:customStyle="1" w:styleId="msonormalbullet2gifbullet3gif">
    <w:name w:val="msonormalbullet2gifbullet3.gif"/>
    <w:basedOn w:val="a"/>
    <w:rsid w:val="008E1E1C"/>
    <w:pPr>
      <w:spacing w:before="100" w:beforeAutospacing="1" w:after="100" w:afterAutospacing="1"/>
    </w:pPr>
    <w:rPr>
      <w:rFonts w:eastAsia="Calibri"/>
    </w:rPr>
  </w:style>
  <w:style w:type="paragraph" w:styleId="a4">
    <w:name w:val="List Paragraph"/>
    <w:basedOn w:val="a"/>
    <w:uiPriority w:val="34"/>
    <w:qFormat/>
    <w:rsid w:val="008E1E1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2A6B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05375B"/>
    <w:rPr>
      <w:rFonts w:ascii="Segoe UI" w:hAnsi="Segoe UI" w:cs="Segoe UI"/>
      <w:sz w:val="18"/>
      <w:szCs w:val="18"/>
    </w:rPr>
  </w:style>
  <w:style w:type="character" w:customStyle="1" w:styleId="a6">
    <w:name w:val="Текст выноски Знак"/>
    <w:basedOn w:val="a0"/>
    <w:link w:val="a5"/>
    <w:uiPriority w:val="99"/>
    <w:semiHidden/>
    <w:rsid w:val="0005375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0864">
      <w:bodyDiv w:val="1"/>
      <w:marLeft w:val="0"/>
      <w:marRight w:val="0"/>
      <w:marTop w:val="0"/>
      <w:marBottom w:val="0"/>
      <w:divBdr>
        <w:top w:val="none" w:sz="0" w:space="0" w:color="auto"/>
        <w:left w:val="none" w:sz="0" w:space="0" w:color="auto"/>
        <w:bottom w:val="none" w:sz="0" w:space="0" w:color="auto"/>
        <w:right w:val="none" w:sz="0" w:space="0" w:color="auto"/>
      </w:divBdr>
    </w:div>
    <w:div w:id="421996109">
      <w:bodyDiv w:val="1"/>
      <w:marLeft w:val="0"/>
      <w:marRight w:val="0"/>
      <w:marTop w:val="0"/>
      <w:marBottom w:val="0"/>
      <w:divBdr>
        <w:top w:val="none" w:sz="0" w:space="0" w:color="auto"/>
        <w:left w:val="none" w:sz="0" w:space="0" w:color="auto"/>
        <w:bottom w:val="none" w:sz="0" w:space="0" w:color="auto"/>
        <w:right w:val="none" w:sz="0" w:space="0" w:color="auto"/>
      </w:divBdr>
    </w:div>
    <w:div w:id="900481619">
      <w:bodyDiv w:val="1"/>
      <w:marLeft w:val="0"/>
      <w:marRight w:val="0"/>
      <w:marTop w:val="0"/>
      <w:marBottom w:val="0"/>
      <w:divBdr>
        <w:top w:val="none" w:sz="0" w:space="0" w:color="auto"/>
        <w:left w:val="none" w:sz="0" w:space="0" w:color="auto"/>
        <w:bottom w:val="none" w:sz="0" w:space="0" w:color="auto"/>
        <w:right w:val="none" w:sz="0" w:space="0" w:color="auto"/>
      </w:divBdr>
    </w:div>
    <w:div w:id="1765613405">
      <w:bodyDiv w:val="1"/>
      <w:marLeft w:val="0"/>
      <w:marRight w:val="0"/>
      <w:marTop w:val="0"/>
      <w:marBottom w:val="0"/>
      <w:divBdr>
        <w:top w:val="none" w:sz="0" w:space="0" w:color="auto"/>
        <w:left w:val="none" w:sz="0" w:space="0" w:color="auto"/>
        <w:bottom w:val="none" w:sz="0" w:space="0" w:color="auto"/>
        <w:right w:val="none" w:sz="0" w:space="0" w:color="auto"/>
      </w:divBdr>
    </w:div>
    <w:div w:id="1883440367">
      <w:bodyDiv w:val="1"/>
      <w:marLeft w:val="0"/>
      <w:marRight w:val="0"/>
      <w:marTop w:val="0"/>
      <w:marBottom w:val="0"/>
      <w:divBdr>
        <w:top w:val="none" w:sz="0" w:space="0" w:color="auto"/>
        <w:left w:val="none" w:sz="0" w:space="0" w:color="auto"/>
        <w:bottom w:val="none" w:sz="0" w:space="0" w:color="auto"/>
        <w:right w:val="none" w:sz="0" w:space="0" w:color="auto"/>
      </w:divBdr>
    </w:div>
    <w:div w:id="2038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6240-3190-443A-B47F-80D16CFF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Марина</cp:lastModifiedBy>
  <cp:revision>23</cp:revision>
  <cp:lastPrinted>2023-11-02T05:51:00Z</cp:lastPrinted>
  <dcterms:created xsi:type="dcterms:W3CDTF">2022-07-13T12:49:00Z</dcterms:created>
  <dcterms:modified xsi:type="dcterms:W3CDTF">2023-11-02T09:31:00Z</dcterms:modified>
</cp:coreProperties>
</file>