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53" w:rsidRDefault="00692F53" w:rsidP="00105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ПРОЕКТ</w:t>
      </w:r>
    </w:p>
    <w:p w:rsidR="001054DA" w:rsidRPr="001054DA" w:rsidRDefault="001054DA" w:rsidP="00105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934750" w:rsidRDefault="001054DA" w:rsidP="00105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Советского </w:t>
      </w:r>
      <w:r w:rsidR="00A5662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</w:t>
      </w:r>
    </w:p>
    <w:p w:rsidR="001054DA" w:rsidRPr="001054DA" w:rsidRDefault="001054DA" w:rsidP="00105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  края</w:t>
      </w:r>
    </w:p>
    <w:p w:rsidR="001054DA" w:rsidRPr="001054DA" w:rsidRDefault="001054DA" w:rsidP="001054D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361F48" w:rsidP="00105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 2024</w:t>
      </w:r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</w:t>
      </w:r>
      <w:r w:rsidR="00934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г. Зеленокумск                                   </w:t>
      </w:r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  _____                   </w:t>
      </w:r>
    </w:p>
    <w:p w:rsidR="001054DA" w:rsidRPr="001054DA" w:rsidRDefault="001054DA" w:rsidP="0010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054DA" w:rsidRPr="001054DA" w:rsidTr="00934750">
        <w:tc>
          <w:tcPr>
            <w:tcW w:w="9498" w:type="dxa"/>
            <w:shd w:val="clear" w:color="auto" w:fill="auto"/>
          </w:tcPr>
          <w:p w:rsidR="001054DA" w:rsidRDefault="001054DA" w:rsidP="00026C9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54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</w:t>
            </w:r>
            <w:r w:rsidR="00F60E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постановление администрации Советского городского округа </w:t>
            </w:r>
            <w:r w:rsidR="009347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 от 05</w:t>
            </w:r>
            <w:r w:rsidR="009939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92F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сентября 2023</w:t>
            </w:r>
            <w:r w:rsidR="00AA45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347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№</w:t>
            </w:r>
            <w:r w:rsidR="00AA45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347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972</w:t>
            </w:r>
          </w:p>
          <w:p w:rsidR="00026C93" w:rsidRPr="001054DA" w:rsidRDefault="00026C93" w:rsidP="00026C9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054DA" w:rsidRPr="001054DA" w:rsidRDefault="001054DA" w:rsidP="00F05688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144 Трудового кодекса Российской Федерации, </w:t>
      </w:r>
      <w:r w:rsidR="00026C93" w:rsidRPr="00026C9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Законом Ставропо</w:t>
      </w:r>
      <w:r w:rsidR="00AA453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льского края от 30 мая 2023 г.</w:t>
      </w:r>
      <w:r w:rsidR="00026C93" w:rsidRPr="00026C9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№ 51-кз «О наделении Советского городского округа Ставропольского края</w:t>
      </w:r>
      <w:r w:rsidR="00026C9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статусом муниципального округа», 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 и казенных учреждений Советского городского округа Ставропольского края» (с изменениями), </w:t>
      </w:r>
      <w:r w:rsidR="00934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</w:t>
      </w:r>
      <w:r w:rsidR="00934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Советского </w:t>
      </w:r>
      <w:r w:rsidR="0057699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 w:rsidR="00934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 от </w:t>
      </w:r>
      <w:r w:rsidR="0057699D" w:rsidRPr="0057699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34750" w:rsidRPr="005769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699D" w:rsidRPr="0057699D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марта</w:t>
      </w:r>
      <w:r w:rsidR="00934750" w:rsidRPr="005769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>4 г.</w:t>
      </w:r>
      <w:r w:rsidR="0057699D" w:rsidRPr="005769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699D" w:rsidRPr="0057699D">
        <w:rPr>
          <w:rFonts w:ascii="Times New Roman" w:eastAsia="Times New Roman" w:hAnsi="Times New Roman" w:cs="Times New Roman"/>
          <w:sz w:val="28"/>
          <w:szCs w:val="28"/>
          <w:lang w:eastAsia="zh-CN"/>
        </w:rPr>
        <w:t>56</w:t>
      </w:r>
      <w:r w:rsidR="00934750" w:rsidRPr="005769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мерах по увеличению оплаты труда работников муниципальных учреждений</w:t>
      </w:r>
      <w:r w:rsidR="00934750" w:rsidRPr="00576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Советского </w:t>
      </w:r>
      <w:r w:rsidR="00A5662E" w:rsidRPr="0057699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934750" w:rsidRPr="00576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</w:t>
      </w:r>
      <w:r w:rsidR="0057699D" w:rsidRPr="0057699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34750" w:rsidRPr="0057699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34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Советского </w:t>
      </w:r>
      <w:r w:rsidR="00A5662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</w:t>
      </w:r>
    </w:p>
    <w:p w:rsidR="001054DA" w:rsidRPr="001054DA" w:rsidRDefault="001054DA" w:rsidP="00F056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54DA" w:rsidRDefault="001054DA" w:rsidP="00F056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50518C" w:rsidRDefault="0050518C" w:rsidP="00F056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518C" w:rsidRPr="0050518C" w:rsidRDefault="0050518C" w:rsidP="00AB6D9E">
      <w:pPr>
        <w:suppressAutoHyphens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18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1. 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Советского городского округа Ставропольского края от 05 сентября 2023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972</w:t>
      </w:r>
      <w:r w:rsidRPr="00505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 w:rsidR="00AB6D9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оплате труда руководителей и работников муниципальных казенных учреждений 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развития физической культуры и спорта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AB6D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518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(с изме</w:t>
      </w:r>
      <w:r w:rsidR="00424CE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нениями), (далее постановление</w:t>
      </w:r>
      <w:r w:rsidRPr="0050518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) следующие изменения:</w:t>
      </w:r>
    </w:p>
    <w:p w:rsidR="0050518C" w:rsidRPr="0050518C" w:rsidRDefault="0050518C" w:rsidP="005051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 w:rsidRPr="0050518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1.1.  В наименовани</w:t>
      </w:r>
      <w:r w:rsidR="00424CE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и </w:t>
      </w:r>
      <w:r w:rsidRPr="0050518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округа».</w:t>
      </w:r>
    </w:p>
    <w:p w:rsidR="0050518C" w:rsidRDefault="0050518C" w:rsidP="005051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 w:rsidRPr="0050518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1.2. В пункте 1 слова «городского округа» заменить словами «муниципального округа».</w:t>
      </w:r>
    </w:p>
    <w:p w:rsidR="00AA4533" w:rsidRPr="0050518C" w:rsidRDefault="00AA4533" w:rsidP="005051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054DA" w:rsidRPr="001054DA" w:rsidRDefault="0050518C" w:rsidP="00F05688">
      <w:pPr>
        <w:suppressAutoHyphens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939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прилагаемые изменения, которые вносятся в </w:t>
      </w:r>
      <w:r w:rsidR="00934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Положение об оплате труда руководителей и работников муниципальных казенных учреждений </w:t>
      </w:r>
      <w:r w:rsidR="00934750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Советского городского округа Ставропольского края</w:t>
      </w:r>
      <w:r w:rsidR="00F05688" w:rsidRPr="00F0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568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сфере развития физической культуры и спорта</w:t>
      </w:r>
      <w:r w:rsidR="00424CEB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утвержденное постановлением.</w:t>
      </w:r>
    </w:p>
    <w:p w:rsidR="001054DA" w:rsidRPr="001054DA" w:rsidRDefault="001054DA" w:rsidP="00F056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54DA" w:rsidRPr="001054DA" w:rsidRDefault="00935A55" w:rsidP="00F056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A5662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 w:rsidR="00424C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 и в муниципальных библиотеках.</w:t>
      </w:r>
    </w:p>
    <w:p w:rsidR="001054DA" w:rsidRPr="001054DA" w:rsidRDefault="001054DA" w:rsidP="00F05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54DA" w:rsidRPr="001054DA" w:rsidRDefault="00935A55" w:rsidP="00F05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4</w:t>
      </w:r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исполнением настоящего постановления возложить на заместителя Главы администрации Советского </w:t>
      </w:r>
      <w:r w:rsidR="00A56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округа Ставропольского края </w:t>
      </w:r>
      <w:proofErr w:type="spellStart"/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Недолугу</w:t>
      </w:r>
      <w:proofErr w:type="spellEnd"/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 И.</w:t>
      </w:r>
    </w:p>
    <w:p w:rsidR="001054DA" w:rsidRPr="001054DA" w:rsidRDefault="001054DA" w:rsidP="00F05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54DA" w:rsidRPr="001054DA" w:rsidRDefault="00935A55" w:rsidP="00F05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Настоящее </w:t>
      </w:r>
      <w:r w:rsidR="00C336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</w:t>
      </w:r>
      <w:r w:rsidR="00A5662E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официального обнародования и</w:t>
      </w:r>
      <w:r w:rsidR="00692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662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распространяется</w:t>
      </w:r>
      <w:r w:rsidR="00DB77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662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правоотношения</w:t>
      </w:r>
      <w:r w:rsidR="00424CE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56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</w:t>
      </w:r>
      <w:r w:rsidR="00DB77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662E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 2024</w:t>
      </w:r>
      <w:r w:rsidR="00DB77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1054DA" w:rsidRDefault="001054DA" w:rsidP="00F0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3D" w:rsidRPr="001054DA" w:rsidRDefault="0099393D" w:rsidP="00105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637" w:type="dxa"/>
        <w:tblLook w:val="01E0" w:firstRow="1" w:lastRow="1" w:firstColumn="1" w:lastColumn="1" w:noHBand="0" w:noVBand="0"/>
      </w:tblPr>
      <w:tblGrid>
        <w:gridCol w:w="10031"/>
        <w:gridCol w:w="4606"/>
      </w:tblGrid>
      <w:tr w:rsidR="001054DA" w:rsidRPr="001054DA" w:rsidTr="00757386">
        <w:tc>
          <w:tcPr>
            <w:tcW w:w="10031" w:type="dxa"/>
          </w:tcPr>
          <w:p w:rsidR="00424CEB" w:rsidRDefault="00424CEB" w:rsidP="001054D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</w:t>
            </w:r>
            <w:r w:rsidR="001054DA" w:rsidRPr="00105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 администрации</w:t>
            </w:r>
            <w:r w:rsidR="001054DA" w:rsidRPr="00105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:rsidR="001054DA" w:rsidRPr="001054DA" w:rsidRDefault="001054DA" w:rsidP="001054D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Советского </w:t>
            </w:r>
            <w:r w:rsidR="00550D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r w:rsidRPr="00105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</w:p>
          <w:p w:rsidR="001054DA" w:rsidRPr="001054DA" w:rsidRDefault="001054DA" w:rsidP="00424CE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5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Ставропольского края                                             </w:t>
            </w:r>
            <w:r w:rsidR="00AA45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</w:t>
            </w:r>
            <w:r w:rsidRPr="00105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424C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В.И. </w:t>
            </w:r>
            <w:proofErr w:type="spellStart"/>
            <w:r w:rsidR="00424C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Недолуга</w:t>
            </w:r>
            <w:proofErr w:type="spellEnd"/>
            <w:r w:rsidRPr="001054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606" w:type="dxa"/>
          </w:tcPr>
          <w:p w:rsidR="001054DA" w:rsidRPr="001054DA" w:rsidRDefault="001054DA" w:rsidP="001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054DA" w:rsidRPr="001054DA" w:rsidRDefault="001054DA" w:rsidP="00105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32C2" w:rsidRPr="009332C2" w:rsidRDefault="009332C2" w:rsidP="009332C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332C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Проект постановления вносит заместитель Главы администрации Советского </w:t>
      </w:r>
      <w:r w:rsidRPr="009332C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муниципального</w:t>
      </w:r>
      <w:r w:rsidRPr="009332C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округа Ставропольского края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               </w:t>
      </w:r>
      <w:proofErr w:type="spellStart"/>
      <w:r w:rsidRPr="009332C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Носоченко</w:t>
      </w:r>
      <w:proofErr w:type="spellEnd"/>
      <w:r w:rsidRPr="009332C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Е.А.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визируют: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1054DA" w:rsidRPr="001054DA" w:rsidRDefault="00C3365E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Управляющий делами</w:t>
      </w:r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     </w:t>
      </w:r>
      <w:r w:rsidR="00C3365E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3365E">
        <w:rPr>
          <w:rFonts w:ascii="Times New Roman" w:eastAsia="Times New Roman" w:hAnsi="Times New Roman" w:cs="Times New Roman"/>
          <w:sz w:val="28"/>
          <w:szCs w:val="28"/>
          <w:lang w:eastAsia="ar-SA"/>
        </w:rPr>
        <w:t>Киянов</w:t>
      </w:r>
      <w:proofErr w:type="spellEnd"/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F60E8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ф</w:t>
      </w:r>
      <w:r w:rsidR="001054DA"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инансового управления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993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 Ставропольского края                                                             </w:t>
      </w:r>
      <w:r w:rsidR="00993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Л.А. Кудряшова                 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отдела администрации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М.А. </w:t>
      </w:r>
      <w:proofErr w:type="spellStart"/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Горбовцова</w:t>
      </w:r>
      <w:proofErr w:type="spellEnd"/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кадровой работы,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противодействия коррупции, муниципальной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службы и наград администрации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</w:t>
      </w:r>
      <w:r w:rsidR="00993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Н.В. Пивко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делопроизводства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обращений граждан администрации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</w:t>
      </w:r>
      <w:r w:rsidR="00682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Заика</w:t>
      </w:r>
    </w:p>
    <w:p w:rsidR="00F60E8A" w:rsidRDefault="00F60E8A" w:rsidP="00F60E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E8A" w:rsidRPr="001054DA" w:rsidRDefault="00F60E8A" w:rsidP="00F60E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Зам.н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proofErr w:type="spellEnd"/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экономического развития</w:t>
      </w:r>
    </w:p>
    <w:p w:rsidR="00F60E8A" w:rsidRPr="001054DA" w:rsidRDefault="00F60E8A" w:rsidP="00F60E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</w:p>
    <w:p w:rsidR="00F60E8A" w:rsidRPr="001054DA" w:rsidRDefault="00F60E8A" w:rsidP="00F60E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Рагимова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DA" w:rsidRPr="001054DA" w:rsidRDefault="001054DA" w:rsidP="001054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4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 постановления подготовило муниципальное казенное учреждение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«Комитет по физической культуре и спорту Советского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края»</w:t>
      </w:r>
    </w:p>
    <w:p w:rsidR="00CA703A" w:rsidRDefault="00CA703A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54DA" w:rsidRDefault="001054DA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54DA" w:rsidRDefault="001054DA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78FE" w:rsidRDefault="003978FE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2F48" w:rsidRDefault="00682F48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2F48" w:rsidRDefault="00682F48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0E8A" w:rsidRDefault="00F60E8A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0E8A" w:rsidRDefault="00F60E8A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0E8A" w:rsidRDefault="00F60E8A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0E8A" w:rsidRDefault="00F60E8A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4CEB" w:rsidRDefault="00424CEB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4CEB" w:rsidRDefault="00424CEB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4CEB" w:rsidRDefault="00424CEB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0E8A" w:rsidRDefault="00F60E8A" w:rsidP="00CA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703A" w:rsidRDefault="00550D37" w:rsidP="00CA70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</w:t>
      </w:r>
      <w:r w:rsidR="00CA703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Утверждены</w:t>
      </w:r>
    </w:p>
    <w:p w:rsidR="00CA703A" w:rsidRDefault="00CA703A" w:rsidP="00CA70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:rsidR="00CA703A" w:rsidRDefault="00CA703A" w:rsidP="00CA70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Советского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</w:t>
      </w:r>
    </w:p>
    <w:p w:rsidR="00CA703A" w:rsidRDefault="00CA703A" w:rsidP="00CA70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</w:p>
    <w:p w:rsidR="00CA703A" w:rsidRDefault="00550D37" w:rsidP="00550D3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</w:t>
      </w:r>
      <w:r w:rsidR="00361F48"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«__» __________ 2024</w:t>
      </w:r>
      <w:r w:rsidR="00CA703A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№___</w:t>
      </w:r>
    </w:p>
    <w:p w:rsidR="00D83B82" w:rsidRDefault="00D83B82" w:rsidP="00CA703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3B82" w:rsidRDefault="00D83B82" w:rsidP="00D83B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Изменения,</w:t>
      </w:r>
    </w:p>
    <w:p w:rsidR="00D83B82" w:rsidRDefault="00D83B82" w:rsidP="00F05688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которые вносятся в </w:t>
      </w:r>
      <w:r w:rsidR="00F0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Положение об оплате труда руководителей и работников муниципальных казенных учреждений </w:t>
      </w:r>
      <w:r w:rsidR="00F05688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Советского городского округа Ставропольского края</w:t>
      </w:r>
      <w:r w:rsidR="00F05688" w:rsidRPr="00F0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568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сфере развития физической культуры и спорта</w:t>
      </w:r>
      <w:r w:rsidR="00F05688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F05688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утвержденное постановлением администрации Советского городского округа Ставропольско</w:t>
      </w:r>
      <w:r w:rsidR="00DB7743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края от 05 сентября 2023</w:t>
      </w:r>
      <w:r w:rsidR="00F0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№972 </w:t>
      </w:r>
      <w:r w:rsidR="00F05688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Положения об оплате труда </w:t>
      </w:r>
      <w:r w:rsidR="00F0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руководителей и работников муниципальных казенных учреждений </w:t>
      </w:r>
      <w:r w:rsidR="00F05688" w:rsidRPr="001054D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Советского городск</w:t>
      </w:r>
      <w:r w:rsidR="00F05688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округа Ставропольского края в сфере развити</w:t>
      </w:r>
      <w:r w:rsidR="00550D37">
        <w:rPr>
          <w:rFonts w:ascii="Times New Roman" w:eastAsia="Times New Roman" w:hAnsi="Times New Roman" w:cs="Times New Roman"/>
          <w:sz w:val="28"/>
          <w:szCs w:val="28"/>
          <w:lang w:eastAsia="zh-CN"/>
        </w:rPr>
        <w:t>я физической культуры</w:t>
      </w:r>
      <w:r w:rsidR="00424C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спорта»</w:t>
      </w:r>
      <w:r w:rsidR="00550D37" w:rsidRPr="00550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24C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="00550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 w:rsidR="00550D37" w:rsidRPr="00550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</w:t>
      </w:r>
      <w:r w:rsidR="00550D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424C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BF0116" w:rsidRPr="00BF0116" w:rsidRDefault="00BF0116" w:rsidP="00BF0116">
      <w:pPr>
        <w:spacing w:after="0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В наименовании слова «городского округа» заменить словами «муниципального округа».</w:t>
      </w:r>
    </w:p>
    <w:p w:rsidR="00BF0116" w:rsidRPr="00BF0116" w:rsidRDefault="00BF0116" w:rsidP="00BF01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2. В пункте 1.1 слова «</w:t>
      </w:r>
      <w:r w:rsidR="00424CE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муниципальных казенных учреждений </w:t>
      </w:r>
      <w:r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городского округа» заменить словами «</w:t>
      </w:r>
      <w:r w:rsidR="00424CE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муниципальных казенных учреждений </w:t>
      </w:r>
      <w:r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муниципального округа».</w:t>
      </w:r>
    </w:p>
    <w:p w:rsidR="00BF0116" w:rsidRPr="00BF0116" w:rsidRDefault="00BF0116" w:rsidP="00BF01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BF01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3. В пу</w:t>
      </w:r>
      <w:r w:rsidR="00424CE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нкте 1.2.3 </w:t>
      </w:r>
      <w:r w:rsidRPr="00BF011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округа».</w:t>
      </w:r>
    </w:p>
    <w:p w:rsidR="00BF0116" w:rsidRDefault="00BF0116" w:rsidP="00F60E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4</w:t>
      </w:r>
      <w:r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 В пункте 1.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4</w:t>
      </w:r>
      <w:r w:rsidR="00424CE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округа».</w:t>
      </w:r>
    </w:p>
    <w:p w:rsidR="00424CEB" w:rsidRDefault="00F60E8A" w:rsidP="00424CEB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5</w:t>
      </w:r>
      <w:r w:rsidR="00BF0116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="00424CE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2 «</w:t>
      </w:r>
      <w:r w:rsidR="00424CEB"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 условия оплаты труда руководителей</w:t>
      </w:r>
      <w:r w:rsidR="00424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424CEB"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</w:t>
      </w:r>
      <w:r w:rsidR="00214B6C">
        <w:rPr>
          <w:rFonts w:ascii="Times New Roman" w:eastAsia="Times New Roman" w:hAnsi="Times New Roman" w:cs="Times New Roman"/>
          <w:sz w:val="28"/>
          <w:szCs w:val="28"/>
          <w:lang w:eastAsia="ar-SA"/>
        </w:rPr>
        <w:t>й»:</w:t>
      </w:r>
    </w:p>
    <w:p w:rsidR="00424CEB" w:rsidRDefault="00424CEB" w:rsidP="00424CEB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2.2 изложить в следующей редакции:</w:t>
      </w:r>
    </w:p>
    <w:p w:rsidR="00424CEB" w:rsidRPr="00CB1E58" w:rsidRDefault="00424CEB" w:rsidP="0042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«2.2. </w:t>
      </w: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Должностной оклад руководителя муниципального казенного учреждения «Комитет по физической культуре и спорту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края» устанавливается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26636</w:t>
      </w: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 </w:t>
      </w:r>
    </w:p>
    <w:p w:rsidR="00424CEB" w:rsidRPr="00CB1E58" w:rsidRDefault="00424CEB" w:rsidP="0042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Должностной оклад руководителя иного учреждения устанавливае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размере 22640</w:t>
      </w: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424CEB" w:rsidRPr="00CB1E58" w:rsidRDefault="00424CEB" w:rsidP="0042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должностных окладов руководителей учреждений могут быть изменены по ходатайству заместителя Главы администрации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края, курирующего сферу деятельности Учреждения, или иного уполномоченного должностного лица администрации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 (далее – администрация). </w:t>
      </w:r>
    </w:p>
    <w:p w:rsidR="00424CEB" w:rsidRPr="00CB1E58" w:rsidRDefault="00424CEB" w:rsidP="0042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оплаты труда руководителя Учреждения устанавливаются в трудовом договоре, заключаемом администрацией на основе типовой формы трудового договора с руководителем муниципального учреждения,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4CEB" w:rsidRDefault="00424CEB" w:rsidP="00BF01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BF0116" w:rsidRDefault="00424CEB" w:rsidP="00BF01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5.2. </w:t>
      </w:r>
      <w:r w:rsidR="00BF0116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В пункте </w:t>
      </w:r>
      <w:r w:rsid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2</w:t>
      </w:r>
      <w:r w:rsidR="00BF0116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  <w:r w:rsid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6</w:t>
      </w:r>
      <w:r w:rsidR="00BF0116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слова «городского округа» заменить словами «муниципального округа».</w:t>
      </w:r>
    </w:p>
    <w:p w:rsidR="00026C93" w:rsidRDefault="00424CEB" w:rsidP="00026C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5</w:t>
      </w:r>
      <w:r w:rsidR="00026C9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3.</w:t>
      </w:r>
      <w:r w:rsidR="00026C9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В пункте 2.7</w:t>
      </w:r>
      <w:r w:rsidR="00026C9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слова «городского округа» заменить словами «муниципального округа».</w:t>
      </w:r>
    </w:p>
    <w:p w:rsidR="00424CEB" w:rsidRDefault="00424CEB" w:rsidP="00424C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6.</w:t>
      </w:r>
      <w:r w:rsidRPr="00424CE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В пункте 3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.7</w:t>
      </w:r>
      <w:r w:rsidR="00214B6C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округа».</w:t>
      </w:r>
    </w:p>
    <w:p w:rsidR="00214B6C" w:rsidRDefault="00F60E8A" w:rsidP="00214B6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7</w:t>
      </w:r>
      <w:r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="00214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разделе </w:t>
      </w:r>
      <w:r w:rsidR="00214B6C" w:rsidRPr="001A177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14B6C" w:rsidRPr="00D83B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B6C">
        <w:rPr>
          <w:rFonts w:ascii="Times New Roman" w:eastAsia="Times New Roman" w:hAnsi="Times New Roman" w:cs="Times New Roman"/>
          <w:sz w:val="28"/>
          <w:szCs w:val="28"/>
          <w:lang w:eastAsia="zh-CN"/>
        </w:rPr>
        <w:t>«Порядок и условия оплаты труда работников учреждений»</w:t>
      </w:r>
      <w:r w:rsidR="00214B6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14B6C" w:rsidRPr="00D83B82" w:rsidRDefault="00214B6C" w:rsidP="00214B6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7.1.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ункт 4.2 изложить в следующей редакции:</w:t>
      </w:r>
    </w:p>
    <w:p w:rsidR="00214B6C" w:rsidRPr="00EB4050" w:rsidRDefault="00214B6C" w:rsidP="0021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EB4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Размеры должностных окладов работников Учреждения   устанавливаются на основании отнесения занимаемой должности к профессиональной квалификационной группе, квалификационному уровню в соответствии с приказами Министерства здравоохранения и социального развития Российской Федерации от 6 августа 2007 г. № 526 «Об утверждении профессиональных  квалификационных  групп медицинских и фармацевтических работников», от 29 мая 2008 г. № 247н «Об утверждении профессиональных квалификационных групп общеотраслевых должностей руководителей, специалистов и служащих», от 29 мая 2008 г. № 248н «Об утверждении </w:t>
      </w:r>
      <w:r w:rsidRPr="00E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hyperlink r:id="rId4" w:history="1">
        <w:r w:rsidRPr="00EB405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квалификационных групп</w:t>
        </w:r>
      </w:hyperlink>
      <w:r w:rsidRPr="00EB4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</w:t>
      </w:r>
      <w:r w:rsidRPr="00E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щеотраслевых профессий рабочих», </w:t>
      </w:r>
      <w:r w:rsidRPr="00EB4050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ar-SA"/>
        </w:rPr>
        <w:t>Приказом Минфина России от 27 февраля 2012 г. № 165н «Об утверждении профессиональных квалификационных групп должностей работников физической культуры и спорта»</w:t>
      </w:r>
      <w:r w:rsidRPr="00EB4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B405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риказом Минтруда России от 22 апреля 2021г. № 274н «Об утверждении профессионального стандарта «Специалист в области охраны труда».</w:t>
      </w:r>
    </w:p>
    <w:p w:rsidR="00214B6C" w:rsidRPr="00682F48" w:rsidRDefault="00214B6C" w:rsidP="00214B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>4.2.1. Профессиональная квалификационная группа должностей работников физической культуры и спорта второго уровня:</w:t>
      </w:r>
    </w:p>
    <w:p w:rsidR="00214B6C" w:rsidRPr="00682F48" w:rsidRDefault="00214B6C" w:rsidP="00214B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62"/>
        <w:gridCol w:w="4422"/>
        <w:gridCol w:w="2146"/>
      </w:tblGrid>
      <w:tr w:rsidR="00214B6C" w:rsidRPr="00682F48" w:rsidTr="00617A0C">
        <w:trPr>
          <w:trHeight w:val="87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Квалификационные уровни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Должности, отнесенные к квалификационным уровням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 (должностного оклада), руб.</w:t>
            </w:r>
          </w:p>
        </w:tc>
      </w:tr>
      <w:tr w:rsidR="00214B6C" w:rsidRPr="00682F48" w:rsidTr="00617A0C">
        <w:trPr>
          <w:trHeight w:val="8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квалификационный уровень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Инструктор-методист физкультурно-спортивных организаций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7597</w:t>
            </w:r>
          </w:p>
        </w:tc>
      </w:tr>
      <w:tr w:rsidR="00214B6C" w:rsidRPr="00682F48" w:rsidTr="00617A0C">
        <w:trPr>
          <w:trHeight w:val="8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квалификационный уровень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8029</w:t>
            </w:r>
          </w:p>
        </w:tc>
      </w:tr>
    </w:tbl>
    <w:p w:rsidR="00214B6C" w:rsidRPr="00682F48" w:rsidRDefault="00214B6C" w:rsidP="00214B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B6C" w:rsidRPr="00682F48" w:rsidRDefault="00214B6C" w:rsidP="00214B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 Профессиональная квалификационная группа «Общеотраслевые должности служащих первого уровня:</w:t>
      </w:r>
    </w:p>
    <w:p w:rsidR="00214B6C" w:rsidRPr="00682F48" w:rsidRDefault="00214B6C" w:rsidP="00214B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52"/>
        <w:gridCol w:w="4432"/>
        <w:gridCol w:w="2147"/>
      </w:tblGrid>
      <w:tr w:rsidR="00214B6C" w:rsidRPr="00682F48" w:rsidTr="00617A0C">
        <w:trPr>
          <w:trHeight w:val="82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Квалификационные уровни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Должности, отнесенные к квалификационным уровням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 (должностного оклада), руб.</w:t>
            </w:r>
          </w:p>
        </w:tc>
      </w:tr>
      <w:tr w:rsidR="00214B6C" w:rsidRPr="00682F48" w:rsidTr="00617A0C">
        <w:trPr>
          <w:trHeight w:val="84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 квалификационный уровень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 кассир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5479</w:t>
            </w:r>
          </w:p>
        </w:tc>
      </w:tr>
    </w:tbl>
    <w:p w:rsidR="00214B6C" w:rsidRPr="00682F48" w:rsidRDefault="00214B6C" w:rsidP="00214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:rsidR="00214B6C" w:rsidRPr="00682F48" w:rsidRDefault="00214B6C" w:rsidP="00214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4.2.3. Профессиональная квалификационная группа «Общеотраслевые должности служащих второго уровня»:</w:t>
      </w:r>
    </w:p>
    <w:p w:rsidR="00214B6C" w:rsidRPr="00682F48" w:rsidRDefault="00214B6C" w:rsidP="00214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4394"/>
        <w:gridCol w:w="2147"/>
      </w:tblGrid>
      <w:tr w:rsidR="00214B6C" w:rsidRPr="00682F48" w:rsidTr="00617A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Квалификационные уровни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Должности, отнесенные к квалификационным уровням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 (должностного оклада), руб.</w:t>
            </w:r>
          </w:p>
        </w:tc>
      </w:tr>
      <w:tr w:rsidR="00214B6C" w:rsidRPr="00682F48" w:rsidTr="00617A0C">
        <w:trPr>
          <w:trHeight w:val="192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техник-программист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6694</w:t>
            </w:r>
          </w:p>
        </w:tc>
      </w:tr>
      <w:tr w:rsidR="00214B6C" w:rsidRPr="00682F48" w:rsidTr="00617A0C">
        <w:trPr>
          <w:trHeight w:val="335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администратор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6694</w:t>
            </w:r>
          </w:p>
        </w:tc>
      </w:tr>
      <w:tr w:rsidR="00214B6C" w:rsidRPr="00682F48" w:rsidTr="00617A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хозяйством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6828</w:t>
            </w:r>
          </w:p>
        </w:tc>
      </w:tr>
    </w:tbl>
    <w:p w:rsidR="00214B6C" w:rsidRPr="00682F48" w:rsidRDefault="00214B6C" w:rsidP="00214B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 Профессиональная квалификационная группа «Общеотраслевые должности служащих третьего уровня»:</w:t>
      </w:r>
    </w:p>
    <w:p w:rsidR="00214B6C" w:rsidRPr="00682F48" w:rsidRDefault="00214B6C" w:rsidP="00214B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37"/>
        <w:gridCol w:w="4306"/>
        <w:gridCol w:w="2146"/>
      </w:tblGrid>
      <w:tr w:rsidR="00214B6C" w:rsidRPr="00682F48" w:rsidTr="00617A0C">
        <w:trPr>
          <w:trHeight w:val="971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Квалификационные уровни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Должности, отнесенные к квалификационным уровням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 (должностного оклада), руб.</w:t>
            </w:r>
          </w:p>
        </w:tc>
      </w:tr>
      <w:tr w:rsidR="00214B6C" w:rsidRPr="00682F48" w:rsidTr="00617A0C">
        <w:trPr>
          <w:trHeight w:val="270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квалификационный уровень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 по кадрам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7617</w:t>
            </w:r>
          </w:p>
        </w:tc>
      </w:tr>
      <w:tr w:rsidR="00214B6C" w:rsidRPr="00682F48" w:rsidTr="00617A0C">
        <w:trPr>
          <w:trHeight w:val="70"/>
        </w:trPr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7617</w:t>
            </w:r>
          </w:p>
        </w:tc>
      </w:tr>
      <w:tr w:rsidR="00214B6C" w:rsidRPr="00682F48" w:rsidTr="00617A0C">
        <w:trPr>
          <w:trHeight w:val="318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 квалификационный уровень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ведущий экономист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8381</w:t>
            </w:r>
          </w:p>
        </w:tc>
      </w:tr>
      <w:tr w:rsidR="00214B6C" w:rsidRPr="00682F48" w:rsidTr="00617A0C">
        <w:trPr>
          <w:trHeight w:val="333"/>
        </w:trPr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ведущий инженер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8381</w:t>
            </w:r>
          </w:p>
        </w:tc>
      </w:tr>
      <w:tr w:rsidR="00214B6C" w:rsidRPr="00682F48" w:rsidTr="00617A0C">
        <w:trPr>
          <w:trHeight w:val="357"/>
        </w:trPr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ведущий бухгалтер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8381</w:t>
            </w:r>
          </w:p>
        </w:tc>
      </w:tr>
    </w:tbl>
    <w:p w:rsidR="00214B6C" w:rsidRPr="00682F48" w:rsidRDefault="00214B6C" w:rsidP="00214B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214B6C" w:rsidRPr="00682F48" w:rsidRDefault="00214B6C" w:rsidP="00214B6C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>4.2.5.Профессиональная квалификационная группа должностей медицинских и фармацевтических работников:</w:t>
      </w:r>
    </w:p>
    <w:p w:rsidR="00214B6C" w:rsidRPr="00682F48" w:rsidRDefault="00214B6C" w:rsidP="00214B6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>4.2.5.1. Профессиональная квалификационная группа «Средний медицинский и фармацевтический персонал»:</w:t>
      </w:r>
    </w:p>
    <w:p w:rsidR="00214B6C" w:rsidRPr="00682F48" w:rsidRDefault="00214B6C" w:rsidP="00214B6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62"/>
        <w:gridCol w:w="4281"/>
        <w:gridCol w:w="2146"/>
      </w:tblGrid>
      <w:tr w:rsidR="00214B6C" w:rsidRPr="00682F48" w:rsidTr="00617A0C">
        <w:trPr>
          <w:trHeight w:val="8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Квалификационные уровни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Должности, отнесенные к квалификационным уровням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 (должностного оклада), руб.</w:t>
            </w:r>
          </w:p>
        </w:tc>
      </w:tr>
      <w:tr w:rsidR="00214B6C" w:rsidRPr="00682F48" w:rsidTr="00617A0C">
        <w:trPr>
          <w:trHeight w:val="42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квалификационный уровень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Медицинская сестра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7203</w:t>
            </w: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</w:t>
            </w:r>
          </w:p>
        </w:tc>
      </w:tr>
    </w:tbl>
    <w:p w:rsidR="00214B6C" w:rsidRPr="00682F48" w:rsidRDefault="00214B6C" w:rsidP="00214B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14B6C" w:rsidRPr="00682F48" w:rsidRDefault="00214B6C" w:rsidP="00214B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>4.2.5.2. Профессиональная квалификационная группа «Руководители структурных подразделений учреждения с высшим медицинским и фармацевтическим образованием (врач-специалист, провизор)»:</w:t>
      </w:r>
    </w:p>
    <w:p w:rsidR="00214B6C" w:rsidRPr="00682F48" w:rsidRDefault="00214B6C" w:rsidP="00214B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2126"/>
        <w:gridCol w:w="426"/>
      </w:tblGrid>
      <w:tr w:rsidR="00214B6C" w:rsidRPr="00682F48" w:rsidTr="00617A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 (должностного оклада), руб.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14B6C" w:rsidRPr="00682F48" w:rsidTr="00617A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медицинским кабинетом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10710</w:t>
            </w:r>
          </w:p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214B6C" w:rsidRPr="00682F48" w:rsidRDefault="00214B6C" w:rsidP="00214B6C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14B6C" w:rsidRPr="00682F48" w:rsidRDefault="00214B6C" w:rsidP="00214B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>4.2.6. Профессиональная квалификационная группа «Общеотраслевых профессий рабочих первого уровня»:</w:t>
      </w:r>
    </w:p>
    <w:p w:rsidR="00214B6C" w:rsidRPr="00682F48" w:rsidRDefault="00214B6C" w:rsidP="00214B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67"/>
        <w:gridCol w:w="4276"/>
        <w:gridCol w:w="2146"/>
      </w:tblGrid>
      <w:tr w:rsidR="00214B6C" w:rsidRPr="00682F48" w:rsidTr="00617A0C">
        <w:trPr>
          <w:trHeight w:val="13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Квалификационные уровни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Должности, отнесенные к квалификационным уровням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 (должностного оклада), руб.</w:t>
            </w:r>
          </w:p>
        </w:tc>
      </w:tr>
      <w:tr w:rsidR="00214B6C" w:rsidRPr="00682F48" w:rsidTr="00617A0C">
        <w:trPr>
          <w:trHeight w:val="120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квалификационный уровень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уборщик служебных помещений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5479</w:t>
            </w:r>
          </w:p>
        </w:tc>
      </w:tr>
      <w:tr w:rsidR="00214B6C" w:rsidRPr="00682F48" w:rsidTr="00617A0C">
        <w:trPr>
          <w:trHeight w:val="317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сторож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5479</w:t>
            </w:r>
          </w:p>
        </w:tc>
      </w:tr>
      <w:tr w:rsidR="00214B6C" w:rsidRPr="00682F48" w:rsidTr="00617A0C">
        <w:trPr>
          <w:trHeight w:val="317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гардеробщик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Default="00214B6C" w:rsidP="00617A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5479</w:t>
            </w:r>
          </w:p>
        </w:tc>
      </w:tr>
      <w:tr w:rsidR="00214B6C" w:rsidRPr="00682F48" w:rsidTr="00617A0C">
        <w:trPr>
          <w:trHeight w:val="317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оператор котельной </w:t>
            </w:r>
          </w:p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(1 разряд ЕТС)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5479</w:t>
            </w:r>
          </w:p>
        </w:tc>
      </w:tr>
      <w:tr w:rsidR="00214B6C" w:rsidRPr="00682F48" w:rsidTr="00617A0C">
        <w:trPr>
          <w:trHeight w:val="634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рабочий по комплексному облуживанию и ремонту здания  </w:t>
            </w:r>
          </w:p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(2 разряд ЕТС)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5479</w:t>
            </w:r>
          </w:p>
        </w:tc>
      </w:tr>
    </w:tbl>
    <w:p w:rsidR="00214B6C" w:rsidRPr="00682F48" w:rsidRDefault="00214B6C" w:rsidP="00214B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B6C" w:rsidRPr="00682F48" w:rsidRDefault="00214B6C" w:rsidP="00214B6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>4.2.7. Профессиональная квалификационная группа «Общеотраслевых профессий рабочих второго уровня»:</w:t>
      </w:r>
    </w:p>
    <w:p w:rsidR="00214B6C" w:rsidRPr="00682F48" w:rsidRDefault="00214B6C" w:rsidP="00214B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62"/>
        <w:gridCol w:w="4422"/>
        <w:gridCol w:w="2088"/>
      </w:tblGrid>
      <w:tr w:rsidR="00214B6C" w:rsidRPr="00682F48" w:rsidTr="00617A0C">
        <w:trPr>
          <w:trHeight w:val="919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Квалификационные уровни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Должности, отнесенные к квалификационным уровням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 (должностного оклада), руб.</w:t>
            </w:r>
          </w:p>
        </w:tc>
      </w:tr>
      <w:tr w:rsidR="00214B6C" w:rsidRPr="00682F48" w:rsidTr="00617A0C">
        <w:trPr>
          <w:trHeight w:val="479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квалификационный уровень (4-5 разряд ЕТС)</w:t>
            </w:r>
          </w:p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водитель автомобиля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6694</w:t>
            </w:r>
          </w:p>
        </w:tc>
      </w:tr>
      <w:tr w:rsidR="00214B6C" w:rsidRPr="00682F48" w:rsidTr="00617A0C">
        <w:trPr>
          <w:trHeight w:val="401"/>
        </w:trPr>
        <w:tc>
          <w:tcPr>
            <w:tcW w:w="30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слесарь-электрик по ремонту электрооборудования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6694</w:t>
            </w:r>
          </w:p>
        </w:tc>
      </w:tr>
      <w:tr w:rsidR="00214B6C" w:rsidRPr="00682F48" w:rsidTr="00617A0C">
        <w:trPr>
          <w:trHeight w:val="301"/>
        </w:trPr>
        <w:tc>
          <w:tcPr>
            <w:tcW w:w="30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слесарь-сантехник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6694</w:t>
            </w:r>
          </w:p>
        </w:tc>
      </w:tr>
      <w:tr w:rsidR="00214B6C" w:rsidRPr="00682F48" w:rsidTr="00617A0C">
        <w:trPr>
          <w:trHeight w:val="407"/>
          <w:hidden/>
        </w:trPr>
        <w:tc>
          <w:tcPr>
            <w:tcW w:w="30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zh-CN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аппаратчик </w:t>
            </w:r>
            <w:proofErr w:type="spellStart"/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химводоочистки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6694</w:t>
            </w:r>
          </w:p>
        </w:tc>
      </w:tr>
      <w:tr w:rsidR="00214B6C" w:rsidRPr="00682F48" w:rsidTr="00617A0C">
        <w:trPr>
          <w:trHeight w:val="80"/>
          <w:hidden/>
        </w:trPr>
        <w:tc>
          <w:tcPr>
            <w:tcW w:w="30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zh-CN"/>
              </w:rPr>
            </w:pPr>
          </w:p>
        </w:tc>
        <w:tc>
          <w:tcPr>
            <w:tcW w:w="44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B6C" w:rsidRPr="00682F48" w:rsidRDefault="00214B6C" w:rsidP="00617A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14B6C" w:rsidRPr="00682F48" w:rsidRDefault="00214B6C" w:rsidP="00214B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4B6C" w:rsidRPr="00682F48" w:rsidRDefault="00214B6C" w:rsidP="00214B6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F48">
        <w:rPr>
          <w:rFonts w:ascii="Times New Roman" w:eastAsia="Times New Roman" w:hAnsi="Times New Roman" w:cs="Times New Roman"/>
          <w:sz w:val="28"/>
          <w:szCs w:val="28"/>
          <w:lang w:eastAsia="zh-CN"/>
        </w:rPr>
        <w:t>4.2.8. Размеры должностных окладов работников Учреждения, занимающих должности, не включенные в профессиональные квалификационные группы:</w:t>
      </w:r>
    </w:p>
    <w:p w:rsidR="00214B6C" w:rsidRPr="00682F48" w:rsidRDefault="00214B6C" w:rsidP="00214B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935"/>
        <w:gridCol w:w="3402"/>
      </w:tblGrid>
      <w:tr w:rsidR="00214B6C" w:rsidRPr="00682F48" w:rsidTr="00617A0C">
        <w:trPr>
          <w:trHeight w:val="919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Должности, не включенные в профессиональные квалификационные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Размер оклада (должностного оклада), руб.</w:t>
            </w:r>
          </w:p>
        </w:tc>
      </w:tr>
      <w:tr w:rsidR="00214B6C" w:rsidRPr="00682F48" w:rsidTr="00617A0C">
        <w:trPr>
          <w:trHeight w:val="407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F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6C" w:rsidRPr="00682F48" w:rsidRDefault="00214B6C" w:rsidP="00617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».</w:t>
            </w:r>
          </w:p>
        </w:tc>
      </w:tr>
    </w:tbl>
    <w:p w:rsidR="00214B6C" w:rsidRPr="00CA703A" w:rsidRDefault="00214B6C" w:rsidP="00214B6C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».</w:t>
      </w:r>
    </w:p>
    <w:p w:rsidR="00F60E8A" w:rsidRDefault="00F60E8A" w:rsidP="00026C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026C93" w:rsidRDefault="00214B6C" w:rsidP="00026C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7</w:t>
      </w:r>
      <w:r w:rsidR="00026C9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2. </w:t>
      </w:r>
      <w:r w:rsidR="00026C9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В пункте 4.7</w:t>
      </w:r>
      <w:r w:rsidR="00026C9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слова «городского округа» заменить словами «муниципального округа».</w:t>
      </w:r>
    </w:p>
    <w:p w:rsidR="00CA703A" w:rsidRPr="00214B6C" w:rsidRDefault="00214B6C" w:rsidP="00214B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8</w:t>
      </w:r>
      <w:r w:rsidR="00026C9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 В пункте 6.3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026C9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округа».</w:t>
      </w:r>
      <w:r w:rsidR="00CB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703A" w:rsidRP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9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AA4533" w:rsidRP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AA4533" w:rsidRP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A4533" w:rsidRP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F60E8A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14B6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3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4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5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8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="00AA4533" w:rsidRP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="00AA4533" w:rsidRP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A4533" w:rsidRP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214B6C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="00AA4533" w:rsidRP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</w:t>
      </w:r>
      <w:r w:rsid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A4533"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AA4533"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 w:rsid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AA4533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14B6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bookmarkStart w:id="0" w:name="_GoBack"/>
      <w:bookmarkEnd w:id="0"/>
      <w:r w:rsidR="00F60E8A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наименовании приложения</w:t>
      </w:r>
      <w:r w:rsidRPr="00AA4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A453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BF011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слова «городского округа» заменить словами «муниципального округа»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AA4533" w:rsidRPr="00AA4533" w:rsidRDefault="00AA4533" w:rsidP="00AA453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3DD1" w:rsidRPr="00CB1E58" w:rsidRDefault="00943DD1" w:rsidP="00CB1E58">
      <w:pPr>
        <w:pStyle w:val="a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35A55" w:rsidRPr="00935A55" w:rsidRDefault="00935A55" w:rsidP="00935A55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35A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Заместитель Главы администрации</w:t>
      </w:r>
    </w:p>
    <w:p w:rsidR="00935A55" w:rsidRPr="00935A55" w:rsidRDefault="00935A55" w:rsidP="00935A55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35A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Советского муниципального округа</w:t>
      </w:r>
    </w:p>
    <w:p w:rsidR="00935A55" w:rsidRPr="00935A55" w:rsidRDefault="00935A55" w:rsidP="00935A55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35A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</w:t>
      </w:r>
      <w:r w:rsidRPr="00935A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Е.А. </w:t>
      </w:r>
      <w:proofErr w:type="spellStart"/>
      <w:r w:rsidRPr="00935A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Носоченко</w:t>
      </w:r>
      <w:proofErr w:type="spellEnd"/>
    </w:p>
    <w:p w:rsidR="00F92A58" w:rsidRPr="00F92A58" w:rsidRDefault="00F92A58" w:rsidP="00F9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1E58" w:rsidRPr="00DC4015" w:rsidRDefault="00CB1E58" w:rsidP="00943DD1">
      <w:pPr>
        <w:rPr>
          <w:rFonts w:ascii="Times New Roman" w:hAnsi="Times New Roman" w:cs="Times New Roman"/>
          <w:sz w:val="28"/>
          <w:szCs w:val="28"/>
        </w:rPr>
      </w:pPr>
    </w:p>
    <w:sectPr w:rsidR="00CB1E58" w:rsidRPr="00DC4015" w:rsidSect="009347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5"/>
    <w:rsid w:val="00026C93"/>
    <w:rsid w:val="000F4B96"/>
    <w:rsid w:val="001054DA"/>
    <w:rsid w:val="001076B6"/>
    <w:rsid w:val="001A177F"/>
    <w:rsid w:val="00214B6C"/>
    <w:rsid w:val="00334779"/>
    <w:rsid w:val="00353B7F"/>
    <w:rsid w:val="00361F48"/>
    <w:rsid w:val="003978FE"/>
    <w:rsid w:val="00424CEB"/>
    <w:rsid w:val="0050518C"/>
    <w:rsid w:val="00550D37"/>
    <w:rsid w:val="0057699D"/>
    <w:rsid w:val="00591FE9"/>
    <w:rsid w:val="005E2F42"/>
    <w:rsid w:val="00682F48"/>
    <w:rsid w:val="00692F53"/>
    <w:rsid w:val="006F0365"/>
    <w:rsid w:val="0084007D"/>
    <w:rsid w:val="009332C2"/>
    <w:rsid w:val="00934750"/>
    <w:rsid w:val="00935A55"/>
    <w:rsid w:val="00943DD1"/>
    <w:rsid w:val="0099393D"/>
    <w:rsid w:val="00A253CD"/>
    <w:rsid w:val="00A5662E"/>
    <w:rsid w:val="00AA4533"/>
    <w:rsid w:val="00AB6D9E"/>
    <w:rsid w:val="00BF0116"/>
    <w:rsid w:val="00C3365E"/>
    <w:rsid w:val="00CA703A"/>
    <w:rsid w:val="00CB1E58"/>
    <w:rsid w:val="00D83B82"/>
    <w:rsid w:val="00DB7743"/>
    <w:rsid w:val="00DC4015"/>
    <w:rsid w:val="00EB4050"/>
    <w:rsid w:val="00F05688"/>
    <w:rsid w:val="00F60E8A"/>
    <w:rsid w:val="00F7365E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1BAC-F24F-4476-8F78-81FF8A1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58"/>
    <w:pPr>
      <w:ind w:left="720"/>
      <w:contextualSpacing/>
    </w:pPr>
  </w:style>
  <w:style w:type="paragraph" w:styleId="a4">
    <w:name w:val="No Spacing"/>
    <w:uiPriority w:val="1"/>
    <w:qFormat/>
    <w:rsid w:val="00CB1E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C08613F88471954468ADAFE680A237B90731D9B4C67BA76758FA9BCFA85B56610E7F3C6B91F6BB18699E9D1F26ABD1428CA971AA9B83U3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GORHOZ</cp:lastModifiedBy>
  <cp:revision>25</cp:revision>
  <cp:lastPrinted>2024-03-26T05:28:00Z</cp:lastPrinted>
  <dcterms:created xsi:type="dcterms:W3CDTF">2023-09-14T13:05:00Z</dcterms:created>
  <dcterms:modified xsi:type="dcterms:W3CDTF">2024-03-26T12:15:00Z</dcterms:modified>
</cp:coreProperties>
</file>